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336" w:rsidRPr="00FB3336" w:rsidRDefault="00FB3336" w:rsidP="00FB3336">
      <w:pPr>
        <w:shd w:val="clear" w:color="auto" w:fill="FFFFFF"/>
        <w:spacing w:after="255" w:line="300" w:lineRule="atLeast"/>
        <w:outlineLvl w:val="1"/>
        <w:rPr>
          <w:rFonts w:ascii="Arial" w:eastAsia="Times New Roman" w:hAnsi="Arial" w:cs="Arial"/>
          <w:b/>
          <w:bCs/>
          <w:color w:val="4D4D4D"/>
          <w:sz w:val="27"/>
          <w:szCs w:val="27"/>
          <w:lang w:eastAsia="ru-RU"/>
        </w:rPr>
      </w:pPr>
      <w:r w:rsidRPr="00FB3336">
        <w:rPr>
          <w:rFonts w:ascii="Arial" w:eastAsia="Times New Roman" w:hAnsi="Arial" w:cs="Arial"/>
          <w:b/>
          <w:bCs/>
          <w:color w:val="4D4D4D"/>
          <w:sz w:val="27"/>
          <w:szCs w:val="27"/>
          <w:lang w:eastAsia="ru-RU"/>
        </w:rPr>
        <w:t>Приказ Минздрава России (Министерство здравоохранения РФ) от 27 апреля 2021 г. №404н "Об утверждении Порядка проведения профилактического медицинского осмотра и диспансеризации определенных групп взрослого населения"</w:t>
      </w:r>
    </w:p>
    <w:p w:rsidR="00FB3336" w:rsidRPr="00FB3336" w:rsidRDefault="00FB3336" w:rsidP="00FB3336">
      <w:pPr>
        <w:shd w:val="clear" w:color="auto" w:fill="FFFFFF"/>
        <w:spacing w:after="180" w:line="240" w:lineRule="auto"/>
        <w:rPr>
          <w:rFonts w:ascii="Arial" w:eastAsia="Times New Roman" w:hAnsi="Arial" w:cs="Arial"/>
          <w:color w:val="333333"/>
          <w:sz w:val="21"/>
          <w:szCs w:val="21"/>
          <w:lang w:eastAsia="ru-RU"/>
        </w:rPr>
      </w:pPr>
      <w:r w:rsidRPr="00FB3336">
        <w:rPr>
          <w:rFonts w:ascii="Arial" w:eastAsia="Times New Roman" w:hAnsi="Arial" w:cs="Arial"/>
          <w:color w:val="333333"/>
          <w:sz w:val="21"/>
          <w:szCs w:val="21"/>
          <w:lang w:eastAsia="ru-RU"/>
        </w:rPr>
        <w:t>1 июля 2021</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FB3336">
        <w:rPr>
          <w:rFonts w:ascii="Arial" w:eastAsia="Times New Roman" w:hAnsi="Arial" w:cs="Arial"/>
          <w:color w:val="333333"/>
          <w:sz w:val="23"/>
          <w:szCs w:val="23"/>
          <w:lang w:eastAsia="ru-RU"/>
        </w:rPr>
        <w:t>В соответствии с частью 7 статьи 46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2016, № 27, ст. 4219) приказываю:</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 Утвердить порядок проведения профилактического медицинского осмотра и диспансеризации определенных групп взрослого населения согласно </w:t>
      </w:r>
      <w:hyperlink r:id="rId5" w:anchor="1000" w:history="1">
        <w:r w:rsidRPr="00FB3336">
          <w:rPr>
            <w:rFonts w:ascii="Arial" w:eastAsia="Times New Roman" w:hAnsi="Arial" w:cs="Arial"/>
            <w:color w:val="808080"/>
            <w:sz w:val="23"/>
            <w:szCs w:val="23"/>
            <w:u w:val="single"/>
            <w:bdr w:val="none" w:sz="0" w:space="0" w:color="auto" w:frame="1"/>
            <w:lang w:eastAsia="ru-RU"/>
          </w:rPr>
          <w:t>приложению</w:t>
        </w:r>
      </w:hyperlink>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 Признать утратившими силу:</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приказ Министерства здравоохранения Российской Федерации от 13 марта 2019 г. № 124н «Об утверждении порядка проведения профилактического медицинского осмотра и диспансеризации определенных групп взрослого населения» (зарегистрирован Министерством юстиции Российской Федерации 24 апреля 2019 г., регистрационный № 54495);</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приказ Министерства здравоохранения Российской Федерации от 2 сентября 2019 г. № 716н «О внесении изменений в порядок проведения профилактического медицинского осмотра и диспансеризации определенных групп взрослого населения, утвержденный приказом Министерства здравоохранения Российской Федерации от 13 марта 2019 г. № 124н» (зарегистрирован Министерством юстиции Российской Федерации 16 октября 2019 г. № 56254);</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приказ Министерства здравоохранения Российской Федерации от 2 декабря 2020 г. № 1278н «О внесении изменений в Порядок проведения профилактического медицинского осмотра и диспансеризации определенных групп взрослого населения, утвержденный приказом Министерства здравоохранения Российской Федерации от 13 марта 2019 г. № 124н» (зарегистрирован Министерством юстиции Российской Федерации 22 декабря 2020 г. № 61693).</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3. Настоящий приказ вступает в силу с 1 июля 2021 г. и действует до 1 июля 2027 г.</w:t>
      </w:r>
    </w:p>
    <w:tbl>
      <w:tblPr>
        <w:tblW w:w="0" w:type="auto"/>
        <w:tblCellMar>
          <w:top w:w="15" w:type="dxa"/>
          <w:left w:w="15" w:type="dxa"/>
          <w:bottom w:w="15" w:type="dxa"/>
          <w:right w:w="15" w:type="dxa"/>
        </w:tblCellMar>
        <w:tblLook w:val="04A0" w:firstRow="1" w:lastRow="0" w:firstColumn="1" w:lastColumn="0" w:noHBand="0" w:noVBand="1"/>
      </w:tblPr>
      <w:tblGrid>
        <w:gridCol w:w="1579"/>
        <w:gridCol w:w="1579"/>
      </w:tblGrid>
      <w:tr w:rsidR="00FB3336" w:rsidRPr="00FB3336" w:rsidTr="00FB3336">
        <w:tc>
          <w:tcPr>
            <w:tcW w:w="2500" w:type="pct"/>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Министр</w:t>
            </w:r>
          </w:p>
        </w:tc>
        <w:tc>
          <w:tcPr>
            <w:tcW w:w="2500" w:type="pct"/>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М.А. Мурашко</w:t>
            </w:r>
          </w:p>
        </w:tc>
      </w:tr>
    </w:tbl>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Зарегистрировано в Минюсте РФ 30 июня 2021 г.</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Регистрационный № 64042</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Приложение</w:t>
      </w:r>
      <w:r w:rsidRPr="00FB3336">
        <w:rPr>
          <w:rFonts w:ascii="Arial" w:eastAsia="Times New Roman" w:hAnsi="Arial" w:cs="Arial"/>
          <w:color w:val="333333"/>
          <w:sz w:val="23"/>
          <w:szCs w:val="23"/>
          <w:lang w:eastAsia="ru-RU"/>
        </w:rPr>
        <w:br/>
        <w:t>к </w:t>
      </w:r>
      <w:hyperlink r:id="rId6" w:anchor="0" w:history="1">
        <w:r w:rsidRPr="00FB3336">
          <w:rPr>
            <w:rFonts w:ascii="Arial" w:eastAsia="Times New Roman" w:hAnsi="Arial" w:cs="Arial"/>
            <w:color w:val="808080"/>
            <w:sz w:val="23"/>
            <w:szCs w:val="23"/>
            <w:u w:val="single"/>
            <w:bdr w:val="none" w:sz="0" w:space="0" w:color="auto" w:frame="1"/>
            <w:lang w:eastAsia="ru-RU"/>
          </w:rPr>
          <w:t>приказу</w:t>
        </w:r>
      </w:hyperlink>
      <w:r w:rsidRPr="00FB3336">
        <w:rPr>
          <w:rFonts w:ascii="Arial" w:eastAsia="Times New Roman" w:hAnsi="Arial" w:cs="Arial"/>
          <w:color w:val="333333"/>
          <w:sz w:val="23"/>
          <w:szCs w:val="23"/>
          <w:lang w:eastAsia="ru-RU"/>
        </w:rPr>
        <w:t> Министерства здравоохранения</w:t>
      </w:r>
      <w:r w:rsidRPr="00FB3336">
        <w:rPr>
          <w:rFonts w:ascii="Arial" w:eastAsia="Times New Roman" w:hAnsi="Arial" w:cs="Arial"/>
          <w:color w:val="333333"/>
          <w:sz w:val="23"/>
          <w:szCs w:val="23"/>
          <w:lang w:eastAsia="ru-RU"/>
        </w:rPr>
        <w:br/>
        <w:t>Российской Федерации</w:t>
      </w:r>
      <w:r w:rsidRPr="00FB3336">
        <w:rPr>
          <w:rFonts w:ascii="Arial" w:eastAsia="Times New Roman" w:hAnsi="Arial" w:cs="Arial"/>
          <w:color w:val="333333"/>
          <w:sz w:val="23"/>
          <w:szCs w:val="23"/>
          <w:lang w:eastAsia="ru-RU"/>
        </w:rPr>
        <w:br/>
        <w:t>от 27.04.2021 № 404н</w:t>
      </w:r>
    </w:p>
    <w:p w:rsidR="00FB3336" w:rsidRPr="00FB3336" w:rsidRDefault="00FB3336" w:rsidP="00FB3336">
      <w:pPr>
        <w:shd w:val="clear" w:color="auto" w:fill="FFFFFF"/>
        <w:spacing w:after="255" w:line="270" w:lineRule="atLeast"/>
        <w:outlineLvl w:val="2"/>
        <w:rPr>
          <w:rFonts w:ascii="Arial" w:eastAsia="Times New Roman" w:hAnsi="Arial" w:cs="Arial"/>
          <w:b/>
          <w:bCs/>
          <w:color w:val="333333"/>
          <w:sz w:val="26"/>
          <w:szCs w:val="26"/>
          <w:lang w:eastAsia="ru-RU"/>
        </w:rPr>
      </w:pPr>
      <w:r w:rsidRPr="00FB3336">
        <w:rPr>
          <w:rFonts w:ascii="Arial" w:eastAsia="Times New Roman" w:hAnsi="Arial" w:cs="Arial"/>
          <w:b/>
          <w:bCs/>
          <w:color w:val="333333"/>
          <w:sz w:val="26"/>
          <w:szCs w:val="26"/>
          <w:lang w:eastAsia="ru-RU"/>
        </w:rPr>
        <w:t>Порядок</w:t>
      </w:r>
      <w:r w:rsidRPr="00FB3336">
        <w:rPr>
          <w:rFonts w:ascii="Arial" w:eastAsia="Times New Roman" w:hAnsi="Arial" w:cs="Arial"/>
          <w:b/>
          <w:bCs/>
          <w:color w:val="333333"/>
          <w:sz w:val="26"/>
          <w:szCs w:val="26"/>
          <w:lang w:eastAsia="ru-RU"/>
        </w:rPr>
        <w:br/>
        <w:t>проведения профилактического медицинского осмотра и диспансеризации определенных групп взрослого населения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1. Настоящий порядок регулирует вопросы, связанные с проведением в медицинских организациях профилактического медицинского осмотра и диспансеризации следующих групп взрослого населения (в возрасте от 18 лет и старше):</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 работающие граждане;</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 неработающие граждане;</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3) обучающиеся в образовательных организациях по очной форме. Настоящий порядок не применяется в случаях,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 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hyperlink r:id="rId7" w:anchor="901" w:history="1">
        <w:r w:rsidRPr="00FB3336">
          <w:rPr>
            <w:rFonts w:ascii="Arial" w:eastAsia="Times New Roman" w:hAnsi="Arial" w:cs="Arial"/>
            <w:color w:val="808080"/>
            <w:sz w:val="20"/>
            <w:szCs w:val="20"/>
            <w:u w:val="single"/>
            <w:bdr w:val="none" w:sz="0" w:space="0" w:color="auto" w:frame="1"/>
            <w:vertAlign w:val="superscript"/>
            <w:lang w:eastAsia="ru-RU"/>
          </w:rPr>
          <w:t>1</w:t>
        </w:r>
      </w:hyperlink>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3. Медицинские мероприятия, проводимые в рамках настоящего порядка, направлены на: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гиперхолестеринемию,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риска потребления наркотических средств и психотропных веществ без назначения врача;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3) 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4) 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4. Профилактический медицинский осмотр проводится ежегодно:</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1) в качестве самостоятельного мероприятия;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 в рамках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3) в рамках диспансерного наблюдения (при проведении первого в текущем году диспансерного приема (осмотра, консультации).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5. Диспансеризация проводится: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 1 раз в три года в возрасте от 18 до 39 лет включительно;</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 ежегодно в возрасте 40 лет и старше, а также в отношении отдельных категорий граждан, включая: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hyperlink r:id="rId8" w:anchor="902" w:history="1">
        <w:r w:rsidRPr="00FB3336">
          <w:rPr>
            <w:rFonts w:ascii="Arial" w:eastAsia="Times New Roman" w:hAnsi="Arial" w:cs="Arial"/>
            <w:color w:val="808080"/>
            <w:sz w:val="20"/>
            <w:szCs w:val="20"/>
            <w:u w:val="single"/>
            <w:bdr w:val="none" w:sz="0" w:space="0" w:color="auto" w:frame="1"/>
            <w:vertAlign w:val="superscript"/>
            <w:lang w:eastAsia="ru-RU"/>
          </w:rPr>
          <w:t>2</w:t>
        </w:r>
      </w:hyperlink>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б) 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hyperlink r:id="rId9" w:anchor="903" w:history="1">
        <w:r w:rsidRPr="00FB3336">
          <w:rPr>
            <w:rFonts w:ascii="Arial" w:eastAsia="Times New Roman" w:hAnsi="Arial" w:cs="Arial"/>
            <w:color w:val="808080"/>
            <w:sz w:val="20"/>
            <w:szCs w:val="20"/>
            <w:u w:val="single"/>
            <w:bdr w:val="none" w:sz="0" w:space="0" w:color="auto" w:frame="1"/>
            <w:vertAlign w:val="superscript"/>
            <w:lang w:eastAsia="ru-RU"/>
          </w:rPr>
          <w:t>3</w:t>
        </w:r>
      </w:hyperlink>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hyperlink r:id="rId10" w:anchor="904" w:history="1">
        <w:r w:rsidRPr="00FB3336">
          <w:rPr>
            <w:rFonts w:ascii="Arial" w:eastAsia="Times New Roman" w:hAnsi="Arial" w:cs="Arial"/>
            <w:color w:val="808080"/>
            <w:sz w:val="20"/>
            <w:szCs w:val="20"/>
            <w:u w:val="single"/>
            <w:bdr w:val="none" w:sz="0" w:space="0" w:color="auto" w:frame="1"/>
            <w:vertAlign w:val="superscript"/>
            <w:lang w:eastAsia="ru-RU"/>
          </w:rPr>
          <w:t>4</w:t>
        </w:r>
      </w:hyperlink>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hyperlink r:id="rId11" w:anchor="905" w:history="1">
        <w:r w:rsidRPr="00FB3336">
          <w:rPr>
            <w:rFonts w:ascii="Arial" w:eastAsia="Times New Roman" w:hAnsi="Arial" w:cs="Arial"/>
            <w:color w:val="808080"/>
            <w:sz w:val="20"/>
            <w:szCs w:val="20"/>
            <w:u w:val="single"/>
            <w:bdr w:val="none" w:sz="0" w:space="0" w:color="auto" w:frame="1"/>
            <w:vertAlign w:val="superscript"/>
            <w:lang w:eastAsia="ru-RU"/>
          </w:rPr>
          <w:t>5</w:t>
        </w:r>
      </w:hyperlink>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Годом прохождения диспансеризации считается календарный год, в котором гражданин достигает соответствующего возраста.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6.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w:t>
      </w:r>
      <w:hyperlink r:id="rId12" w:anchor="1016" w:history="1">
        <w:r w:rsidRPr="00FB3336">
          <w:rPr>
            <w:rFonts w:ascii="Arial" w:eastAsia="Times New Roman" w:hAnsi="Arial" w:cs="Arial"/>
            <w:color w:val="808080"/>
            <w:sz w:val="23"/>
            <w:szCs w:val="23"/>
            <w:u w:val="single"/>
            <w:bdr w:val="none" w:sz="0" w:space="0" w:color="auto" w:frame="1"/>
            <w:lang w:eastAsia="ru-RU"/>
          </w:rPr>
          <w:t>пунктами 16 - 18</w:t>
        </w:r>
      </w:hyperlink>
      <w:r w:rsidRPr="00FB3336">
        <w:rPr>
          <w:rFonts w:ascii="Arial" w:eastAsia="Times New Roman" w:hAnsi="Arial" w:cs="Arial"/>
          <w:color w:val="333333"/>
          <w:sz w:val="23"/>
          <w:szCs w:val="23"/>
          <w:lang w:eastAsia="ru-RU"/>
        </w:rPr>
        <w:t> настоящего порядка и </w:t>
      </w:r>
      <w:hyperlink r:id="rId13" w:anchor="1100" w:history="1">
        <w:r w:rsidRPr="00FB3336">
          <w:rPr>
            <w:rFonts w:ascii="Arial" w:eastAsia="Times New Roman" w:hAnsi="Arial" w:cs="Arial"/>
            <w:color w:val="808080"/>
            <w:sz w:val="23"/>
            <w:szCs w:val="23"/>
            <w:u w:val="single"/>
            <w:bdr w:val="none" w:sz="0" w:space="0" w:color="auto" w:frame="1"/>
            <w:lang w:eastAsia="ru-RU"/>
          </w:rPr>
          <w:t>приложениями № 1</w:t>
        </w:r>
      </w:hyperlink>
      <w:r w:rsidRPr="00FB3336">
        <w:rPr>
          <w:rFonts w:ascii="Arial" w:eastAsia="Times New Roman" w:hAnsi="Arial" w:cs="Arial"/>
          <w:color w:val="333333"/>
          <w:sz w:val="23"/>
          <w:szCs w:val="23"/>
          <w:lang w:eastAsia="ru-RU"/>
        </w:rPr>
        <w:t> и </w:t>
      </w:r>
      <w:hyperlink r:id="rId14" w:anchor="1200" w:history="1">
        <w:r w:rsidRPr="00FB3336">
          <w:rPr>
            <w:rFonts w:ascii="Arial" w:eastAsia="Times New Roman" w:hAnsi="Arial" w:cs="Arial"/>
            <w:color w:val="808080"/>
            <w:sz w:val="23"/>
            <w:szCs w:val="23"/>
            <w:u w:val="single"/>
            <w:bdr w:val="none" w:sz="0" w:space="0" w:color="auto" w:frame="1"/>
            <w:lang w:eastAsia="ru-RU"/>
          </w:rPr>
          <w:t>№ 2</w:t>
        </w:r>
      </w:hyperlink>
      <w:r w:rsidRPr="00FB3336">
        <w:rPr>
          <w:rFonts w:ascii="Arial" w:eastAsia="Times New Roman" w:hAnsi="Arial" w:cs="Arial"/>
          <w:color w:val="333333"/>
          <w:sz w:val="23"/>
          <w:szCs w:val="23"/>
          <w:lang w:eastAsia="ru-RU"/>
        </w:rPr>
        <w:t> к настоящему порядку.</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7.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 xml:space="preserve">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w:t>
      </w:r>
      <w:r w:rsidRPr="00FB3336">
        <w:rPr>
          <w:rFonts w:ascii="Arial" w:eastAsia="Times New Roman" w:hAnsi="Arial" w:cs="Arial"/>
          <w:color w:val="333333"/>
          <w:sz w:val="23"/>
          <w:szCs w:val="23"/>
          <w:lang w:eastAsia="ru-RU"/>
        </w:rPr>
        <w:lastRenderedPageBreak/>
        <w:t>программой государственных гарантий бесплатного оказания гражданам медицинской помощи на соответствующий год и плановый период (далее - углубленная диспансеризация).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(анкетирования), получения информации о целях и объемах профилактических медицинских осмотров и диспансеризации,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 информирования о порядке прохождения медицинского осмотра и диспансеризации и последовательности приемов (осмотров, консультаций) медицинскими работниками, исследований и иных медицинских вмешательств, в том числе посредством использования федеральной государственной информационной системы «Единый портал государственных и муниципальных услуг (функций)» и иных информационных систем, предусмотренных частью 5 статьи 91 Федерального закона № 323-ФЗ.</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Профилактический медицинский осмотр и первый этап диспансеризации рекомендуется проводить в течение одного рабочего дня.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8.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 xml:space="preserve">9. 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(для лицензий на осуществление </w:t>
      </w:r>
      <w:r w:rsidRPr="00FB3336">
        <w:rPr>
          <w:rFonts w:ascii="Arial" w:eastAsia="Times New Roman" w:hAnsi="Arial" w:cs="Arial"/>
          <w:color w:val="333333"/>
          <w:sz w:val="23"/>
          <w:szCs w:val="23"/>
          <w:lang w:eastAsia="ru-RU"/>
        </w:rPr>
        <w:lastRenderedPageBreak/>
        <w:t>медицинской деятельности, выданных до вступления в силу постановления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hyperlink r:id="rId15" w:anchor="906" w:history="1">
        <w:r w:rsidRPr="00FB3336">
          <w:rPr>
            <w:rFonts w:ascii="Arial" w:eastAsia="Times New Roman" w:hAnsi="Arial" w:cs="Arial"/>
            <w:color w:val="808080"/>
            <w:sz w:val="20"/>
            <w:szCs w:val="20"/>
            <w:u w:val="single"/>
            <w:bdr w:val="none" w:sz="0" w:space="0" w:color="auto" w:frame="1"/>
            <w:vertAlign w:val="superscript"/>
            <w:lang w:eastAsia="ru-RU"/>
          </w:rPr>
          <w:t>6</w:t>
        </w:r>
      </w:hyperlink>
      <w:r w:rsidRPr="00FB3336">
        <w:rPr>
          <w:rFonts w:ascii="Arial" w:eastAsia="Times New Roman" w:hAnsi="Arial" w:cs="Arial"/>
          <w:color w:val="333333"/>
          <w:sz w:val="23"/>
          <w:szCs w:val="23"/>
          <w:lang w:eastAsia="ru-RU"/>
        </w:rPr>
        <w:t>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10.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При отсутствии в населенном пункте, в котором проживает гражданин старше 65 лет, медицинской организации, в которой могут быть проведены профилактический медицинский осмотр или диспансеризация, может осуществляться перевозка гражданина в медицинскую организацию в рамках мер социальной поддержки, предусмотренных в субъекте Российской Федерации в соответствии с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r:id="rId16" w:anchor="907" w:history="1">
        <w:r w:rsidRPr="00FB3336">
          <w:rPr>
            <w:rFonts w:ascii="Arial" w:eastAsia="Times New Roman" w:hAnsi="Arial" w:cs="Arial"/>
            <w:color w:val="808080"/>
            <w:sz w:val="20"/>
            <w:szCs w:val="20"/>
            <w:u w:val="single"/>
            <w:bdr w:val="none" w:sz="0" w:space="0" w:color="auto" w:frame="1"/>
            <w:vertAlign w:val="superscript"/>
            <w:lang w:eastAsia="ru-RU"/>
          </w:rPr>
          <w:t>7</w:t>
        </w:r>
      </w:hyperlink>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(диспансеризации) в соответствии с Порядком выдачи медицинскими организациями справок и медицинских заключений, утвержденным приказом Министерства здравоохранения Российской Федерации от 14 сентября 2020 г. № 972н</w:t>
      </w:r>
      <w:hyperlink r:id="rId17" w:anchor="908" w:history="1">
        <w:r w:rsidRPr="00FB3336">
          <w:rPr>
            <w:rFonts w:ascii="Arial" w:eastAsia="Times New Roman" w:hAnsi="Arial" w:cs="Arial"/>
            <w:color w:val="808080"/>
            <w:sz w:val="20"/>
            <w:szCs w:val="20"/>
            <w:u w:val="single"/>
            <w:bdr w:val="none" w:sz="0" w:space="0" w:color="auto" w:frame="1"/>
            <w:vertAlign w:val="superscript"/>
            <w:lang w:eastAsia="ru-RU"/>
          </w:rPr>
          <w:t>8</w:t>
        </w:r>
      </w:hyperlink>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11.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статьей 20 Федерального закона № 323-ФЗ.</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12. 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 xml:space="preserve">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w:t>
      </w:r>
      <w:r w:rsidRPr="00FB3336">
        <w:rPr>
          <w:rFonts w:ascii="Arial" w:eastAsia="Times New Roman" w:hAnsi="Arial" w:cs="Arial"/>
          <w:color w:val="333333"/>
          <w:sz w:val="23"/>
          <w:szCs w:val="23"/>
          <w:lang w:eastAsia="ru-RU"/>
        </w:rPr>
        <w:lastRenderedPageBreak/>
        <w:t>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Правилами обязательного медицинского страхования, утвержденными приказом Министерства здравоохранения Российской Федерации от 28 февраля 2019 г. № 108н (далее - Правила обязательного медицинского страхования)</w:t>
      </w:r>
      <w:hyperlink r:id="rId18" w:anchor="909" w:history="1">
        <w:r w:rsidRPr="00FB3336">
          <w:rPr>
            <w:rFonts w:ascii="Arial" w:eastAsia="Times New Roman" w:hAnsi="Arial" w:cs="Arial"/>
            <w:color w:val="808080"/>
            <w:sz w:val="20"/>
            <w:szCs w:val="20"/>
            <w:u w:val="single"/>
            <w:bdr w:val="none" w:sz="0" w:space="0" w:color="auto" w:frame="1"/>
            <w:vertAlign w:val="superscript"/>
            <w:lang w:eastAsia="ru-RU"/>
          </w:rPr>
          <w:t>9</w:t>
        </w:r>
      </w:hyperlink>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Врач-терапевт (врач-терапевт участковый, врач-терапевт цехового врачебного участка, врач общей практики (семейный врач) (далее - врач-терапевт) является ответственным за организацию и проведение профилактического медицинского осмотра и диспансеризации населения терапевтического, в том числе цехового, участка (участка врача общей практики (семейного врача), обслуживаемой территории (далее - участок).</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Фельдшер фельдшерского здравпункта или фельдшерско-акушерского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том числе по проведению профилактического медицинского осмотра и диспансеризации, в порядке, установленном приказом Министерства здравоохранения и социального развития Российской Федерации от 23 марта 2012 г.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hyperlink r:id="rId19" w:anchor="910" w:history="1">
        <w:r w:rsidRPr="00FB3336">
          <w:rPr>
            <w:rFonts w:ascii="Arial" w:eastAsia="Times New Roman" w:hAnsi="Arial" w:cs="Arial"/>
            <w:color w:val="808080"/>
            <w:sz w:val="20"/>
            <w:szCs w:val="20"/>
            <w:u w:val="single"/>
            <w:bdr w:val="none" w:sz="0" w:space="0" w:color="auto" w:frame="1"/>
            <w:vertAlign w:val="superscript"/>
            <w:lang w:eastAsia="ru-RU"/>
          </w:rPr>
          <w:t>10</w:t>
        </w:r>
      </w:hyperlink>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13. Основными задачами фельдшера фельдшерского здравпункта или фельдшерско-акушерского пункта при организации и проведении профилактического медицинского осмотра и диспансеризации являются: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 привлечение населения, прикрепленного к фельдшерскому участку, к прохождению профилактического медицинского осмотра и диспансеризации, информирование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3) выполнение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опроса (анкетирования) граждан и подготовки заключения по его результатам, а также установления факта наличия дополнительных жалоб на состояние здоровья, не выявленных при опросе (анкетировании) (далее - анкетирование);</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расчета на основании антропометрии (измерение роста, массы тела, окружности талии) индекса массы тела;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измерения артериального давления на периферических артериях;</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определения уровня общего холестерина в крови;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определения уровня глюкозы в крови натощак;</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электрокардиографии в покое;</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измерения внутриглазного давления;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осмотра фельдшером (акушеркой) и (или) взятия мазка с шейки матки в рамках проведения скрининга, направленного на раннее выявление онкологических заболеваний, согласно </w:t>
      </w:r>
      <w:hyperlink r:id="rId20" w:anchor="1200" w:history="1">
        <w:r w:rsidRPr="00FB3336">
          <w:rPr>
            <w:rFonts w:ascii="Arial" w:eastAsia="Times New Roman" w:hAnsi="Arial" w:cs="Arial"/>
            <w:color w:val="808080"/>
            <w:sz w:val="23"/>
            <w:szCs w:val="23"/>
            <w:u w:val="single"/>
            <w:bdr w:val="none" w:sz="0" w:space="0" w:color="auto" w:frame="1"/>
            <w:lang w:eastAsia="ru-RU"/>
          </w:rPr>
          <w:t>приложению № 2</w:t>
        </w:r>
      </w:hyperlink>
      <w:r w:rsidRPr="00FB3336">
        <w:rPr>
          <w:rFonts w:ascii="Arial" w:eastAsia="Times New Roman" w:hAnsi="Arial" w:cs="Arial"/>
          <w:color w:val="333333"/>
          <w:sz w:val="23"/>
          <w:szCs w:val="23"/>
          <w:lang w:eastAsia="ru-RU"/>
        </w:rPr>
        <w:t> к настоящему порядку;</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r:id="rId21" w:anchor="1300" w:history="1">
        <w:r w:rsidRPr="00FB3336">
          <w:rPr>
            <w:rFonts w:ascii="Arial" w:eastAsia="Times New Roman" w:hAnsi="Arial" w:cs="Arial"/>
            <w:color w:val="808080"/>
            <w:sz w:val="23"/>
            <w:szCs w:val="23"/>
            <w:u w:val="single"/>
            <w:bdr w:val="none" w:sz="0" w:space="0" w:color="auto" w:frame="1"/>
            <w:lang w:eastAsia="ru-RU"/>
          </w:rPr>
          <w:t>приложением № 3</w:t>
        </w:r>
      </w:hyperlink>
      <w:r w:rsidRPr="00FB3336">
        <w:rPr>
          <w:rFonts w:ascii="Arial" w:eastAsia="Times New Roman" w:hAnsi="Arial" w:cs="Arial"/>
          <w:color w:val="333333"/>
          <w:sz w:val="23"/>
          <w:szCs w:val="23"/>
          <w:lang w:eastAsia="ru-RU"/>
        </w:rPr>
        <w:t> к настоящему порядку;</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хронической болезни почек;</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приема (осмотра)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проведения краткого индивидуального профилактического консультирования в рамках первого этапа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4) организация выполнения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 не указанных в </w:t>
      </w:r>
      <w:hyperlink r:id="rId22" w:anchor="1133" w:history="1">
        <w:r w:rsidRPr="00FB3336">
          <w:rPr>
            <w:rFonts w:ascii="Arial" w:eastAsia="Times New Roman" w:hAnsi="Arial" w:cs="Arial"/>
            <w:color w:val="808080"/>
            <w:sz w:val="23"/>
            <w:szCs w:val="23"/>
            <w:u w:val="single"/>
            <w:bdr w:val="none" w:sz="0" w:space="0" w:color="auto" w:frame="1"/>
            <w:lang w:eastAsia="ru-RU"/>
          </w:rPr>
          <w:t>подпункте 3</w:t>
        </w:r>
      </w:hyperlink>
      <w:r w:rsidRPr="00FB3336">
        <w:rPr>
          <w:rFonts w:ascii="Arial" w:eastAsia="Times New Roman" w:hAnsi="Arial" w:cs="Arial"/>
          <w:color w:val="333333"/>
          <w:sz w:val="23"/>
          <w:szCs w:val="23"/>
          <w:lang w:eastAsia="ru-RU"/>
        </w:rPr>
        <w:t> настоящего пункта, в том числе направление по результатам профилактического медицинского осмотра граждан, находящихся под диспансерным наблюдением (с III группой здоровья), на прием (осмотр) врачом-терапевтом, врачом по медицинской профилактике отделения (кабинета) медицинской профилактики или центра здоровья в объеме, предусмотренном в </w:t>
      </w:r>
      <w:hyperlink r:id="rId23" w:anchor="1612" w:history="1">
        <w:r w:rsidRPr="00FB3336">
          <w:rPr>
            <w:rFonts w:ascii="Arial" w:eastAsia="Times New Roman" w:hAnsi="Arial" w:cs="Arial"/>
            <w:color w:val="808080"/>
            <w:sz w:val="23"/>
            <w:szCs w:val="23"/>
            <w:u w:val="single"/>
            <w:bdr w:val="none" w:sz="0" w:space="0" w:color="auto" w:frame="1"/>
            <w:lang w:eastAsia="ru-RU"/>
          </w:rPr>
          <w:t>подпункте 12 пункта 16</w:t>
        </w:r>
      </w:hyperlink>
      <w:r w:rsidRPr="00FB3336">
        <w:rPr>
          <w:rFonts w:ascii="Arial" w:eastAsia="Times New Roman" w:hAnsi="Arial" w:cs="Arial"/>
          <w:color w:val="333333"/>
          <w:sz w:val="23"/>
          <w:szCs w:val="23"/>
          <w:lang w:eastAsia="ru-RU"/>
        </w:rPr>
        <w:t> настоящего порядка;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5)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минут от начала появления симптомов) вызова бригады скорой медицинской помощи;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6) подведение итогов проведения профилактического медицинского осмотра и диспансеризации на фельдшерском участке;</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7) формирование комплекта документов, заполнение карты учета профилактического медицинского осмотра (диспансеризации) по форме, утвержденной приказом Министерства здравоохранения Российской Федерации от 10 ноября 2020 г. № 1207н</w:t>
      </w:r>
      <w:hyperlink r:id="rId24" w:anchor="911" w:history="1">
        <w:r w:rsidRPr="00FB3336">
          <w:rPr>
            <w:rFonts w:ascii="Arial" w:eastAsia="Times New Roman" w:hAnsi="Arial" w:cs="Arial"/>
            <w:color w:val="808080"/>
            <w:sz w:val="20"/>
            <w:szCs w:val="20"/>
            <w:u w:val="single"/>
            <w:bdr w:val="none" w:sz="0" w:space="0" w:color="auto" w:frame="1"/>
            <w:vertAlign w:val="superscript"/>
            <w:lang w:eastAsia="ru-RU"/>
          </w:rPr>
          <w:t>11</w:t>
        </w:r>
      </w:hyperlink>
      <w:r w:rsidRPr="00FB3336">
        <w:rPr>
          <w:rFonts w:ascii="Arial" w:eastAsia="Times New Roman" w:hAnsi="Arial" w:cs="Arial"/>
          <w:color w:val="333333"/>
          <w:sz w:val="23"/>
          <w:szCs w:val="23"/>
          <w:lang w:eastAsia="ru-RU"/>
        </w:rPr>
        <w:t> (далее - карта учета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8) информирование граждан о возможности медицинского освидетельствования для выявления ВИЧ-инфекции в соответствии со статьей 7 Федерального закона от 30 марта 1995 г. № 38-ФЗ «О предупреждении распространения в Российской Федерации заболевания, вызываемого вирусом иммунодефицита человека (ВИЧ-инфекции)» (далее - Федеральный закон № 38-ФЗ)</w:t>
      </w:r>
      <w:hyperlink r:id="rId25" w:anchor="912" w:history="1">
        <w:r w:rsidRPr="00FB3336">
          <w:rPr>
            <w:rFonts w:ascii="Arial" w:eastAsia="Times New Roman" w:hAnsi="Arial" w:cs="Arial"/>
            <w:color w:val="808080"/>
            <w:sz w:val="20"/>
            <w:szCs w:val="20"/>
            <w:u w:val="single"/>
            <w:bdr w:val="none" w:sz="0" w:space="0" w:color="auto" w:frame="1"/>
            <w:vertAlign w:val="superscript"/>
            <w:lang w:eastAsia="ru-RU"/>
          </w:rPr>
          <w:t>12</w:t>
        </w:r>
      </w:hyperlink>
      <w:r w:rsidRPr="00FB3336">
        <w:rPr>
          <w:rFonts w:ascii="Arial" w:eastAsia="Times New Roman" w:hAnsi="Arial" w:cs="Arial"/>
          <w:color w:val="333333"/>
          <w:sz w:val="23"/>
          <w:szCs w:val="23"/>
          <w:lang w:eastAsia="ru-RU"/>
        </w:rPr>
        <w:t> с предоставлением адресов медицинских организаций, в которых возможно осуществить добровольное, в том числе анонимное, медицинское освидетельствование для выявления ВИЧ-инфекции.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14. Основными задачами врача-терапевта при организации и проведении профилактического медицинского осмотра и диспансеризации являются: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 привлечение населения, прикрепленного к участку, к прохождению профилактического медицинского осмотра и диспансеризации, информирование граждан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 прием (осмотр) по результатам профилактического медицинского осмотра, в том числе граждан, направленных в соответствии с </w:t>
      </w:r>
      <w:hyperlink r:id="rId26" w:anchor="1134" w:history="1">
        <w:r w:rsidRPr="00FB3336">
          <w:rPr>
            <w:rFonts w:ascii="Arial" w:eastAsia="Times New Roman" w:hAnsi="Arial" w:cs="Arial"/>
            <w:color w:val="808080"/>
            <w:sz w:val="23"/>
            <w:szCs w:val="23"/>
            <w:u w:val="single"/>
            <w:bdr w:val="none" w:sz="0" w:space="0" w:color="auto" w:frame="1"/>
            <w:lang w:eastAsia="ru-RU"/>
          </w:rPr>
          <w:t>подпунктом 4 пункта 13</w:t>
        </w:r>
      </w:hyperlink>
      <w:r w:rsidRPr="00FB3336">
        <w:rPr>
          <w:rFonts w:ascii="Arial" w:eastAsia="Times New Roman" w:hAnsi="Arial" w:cs="Arial"/>
          <w:color w:val="333333"/>
          <w:sz w:val="23"/>
          <w:szCs w:val="23"/>
          <w:lang w:eastAsia="ru-RU"/>
        </w:rPr>
        <w:t> и </w:t>
      </w:r>
      <w:hyperlink r:id="rId27" w:anchor="1156" w:history="1">
        <w:r w:rsidRPr="00FB3336">
          <w:rPr>
            <w:rFonts w:ascii="Arial" w:eastAsia="Times New Roman" w:hAnsi="Arial" w:cs="Arial"/>
            <w:color w:val="808080"/>
            <w:sz w:val="23"/>
            <w:szCs w:val="23"/>
            <w:u w:val="single"/>
            <w:bdr w:val="none" w:sz="0" w:space="0" w:color="auto" w:frame="1"/>
            <w:lang w:eastAsia="ru-RU"/>
          </w:rPr>
          <w:t>подпунктом 6 пункта 15</w:t>
        </w:r>
      </w:hyperlink>
      <w:r w:rsidRPr="00FB3336">
        <w:rPr>
          <w:rFonts w:ascii="Arial" w:eastAsia="Times New Roman" w:hAnsi="Arial" w:cs="Arial"/>
          <w:color w:val="333333"/>
          <w:sz w:val="23"/>
          <w:szCs w:val="23"/>
          <w:lang w:eastAsia="ru-RU"/>
        </w:rPr>
        <w:t> настоящего порядка, в объеме, предусмотренном в </w:t>
      </w:r>
      <w:hyperlink r:id="rId28" w:anchor="1612" w:history="1">
        <w:r w:rsidRPr="00FB3336">
          <w:rPr>
            <w:rFonts w:ascii="Arial" w:eastAsia="Times New Roman" w:hAnsi="Arial" w:cs="Arial"/>
            <w:color w:val="808080"/>
            <w:sz w:val="23"/>
            <w:szCs w:val="23"/>
            <w:u w:val="single"/>
            <w:bdr w:val="none" w:sz="0" w:space="0" w:color="auto" w:frame="1"/>
            <w:lang w:eastAsia="ru-RU"/>
          </w:rPr>
          <w:t>подпункте 12 пункта 16</w:t>
        </w:r>
      </w:hyperlink>
      <w:r w:rsidRPr="00FB3336">
        <w:rPr>
          <w:rFonts w:ascii="Arial" w:eastAsia="Times New Roman" w:hAnsi="Arial" w:cs="Arial"/>
          <w:color w:val="333333"/>
          <w:sz w:val="23"/>
          <w:szCs w:val="23"/>
          <w:lang w:eastAsia="ru-RU"/>
        </w:rPr>
        <w:t> настоящего порядка,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 и ротовой полости, пальпацию щитовидной железы, лимфатических узлов, с целью установления диагноза заболевания (состояния), определения группы здоровья, группы диспансерного наблюдения, определения медицинских показаний для осмотров (консультаций) и исследований в рамках второго этапа диспансеризации, а также прием (осмотр) по результатам второго этапа диспансеризации в объеме, предусмотренном в </w:t>
      </w:r>
      <w:hyperlink r:id="rId29" w:anchor="1813" w:history="1">
        <w:r w:rsidRPr="00FB3336">
          <w:rPr>
            <w:rFonts w:ascii="Arial" w:eastAsia="Times New Roman" w:hAnsi="Arial" w:cs="Arial"/>
            <w:color w:val="808080"/>
            <w:sz w:val="23"/>
            <w:szCs w:val="23"/>
            <w:u w:val="single"/>
            <w:bdr w:val="none" w:sz="0" w:space="0" w:color="auto" w:frame="1"/>
            <w:lang w:eastAsia="ru-RU"/>
          </w:rPr>
          <w:t>подпункте 13 пункта 18</w:t>
        </w:r>
      </w:hyperlink>
      <w:r w:rsidRPr="00FB3336">
        <w:rPr>
          <w:rFonts w:ascii="Arial" w:eastAsia="Times New Roman" w:hAnsi="Arial" w:cs="Arial"/>
          <w:color w:val="333333"/>
          <w:sz w:val="23"/>
          <w:szCs w:val="23"/>
          <w:lang w:eastAsia="ru-RU"/>
        </w:rPr>
        <w:t> настоящего порядка;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3) разъяснение пациентам с факторами риска хронических неинфекционных заболеваний о мерах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4) подведение итогов проведения профилактического медицинского осмотра и диспансеризации на участке;</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5) информирование граждан о возможности медицинского освидетельствования для выявления ВИЧ-инфекции в соответствии со статьей 7 Федерального закона №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15. Основными задачами отделения (кабинета) медицинской профилактики и центра здоровья при организации и проведении профилактического медицинского осмотра и диспансеризации являются: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 составление плана проведения профилактического медицинского осмотра и диспансеризации в текущем календарном году (ежемесячного, ежедекадного);</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 участие в информировании населения, находящегося на медицинском обслуживании в медицинской организации, о проведении профилактического медицинского осмотра и диспансеризации, их целях, а также в проведении разъяснительной работы и мотивировании граждан к прохождению профилактического медицинского осмотра,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3)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4) выполнение приемов (осмотров), медицинских исследований и иных медицинских вмешательств, входящих в объем профилактического медицинского осмотра и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анкетирования;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расчета на основании антропометрии (измерение роста, массы тела, окружности талии) индекса массы тела;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измерения артериального давления на периферических артериях;</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определения уровня общего холестерина в крови;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определения уровня глюкозы в крови натощак;</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измерения внутриглазного давления;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r:id="rId30" w:anchor="1300" w:history="1">
        <w:r w:rsidRPr="00FB3336">
          <w:rPr>
            <w:rFonts w:ascii="Arial" w:eastAsia="Times New Roman" w:hAnsi="Arial" w:cs="Arial"/>
            <w:color w:val="808080"/>
            <w:sz w:val="23"/>
            <w:szCs w:val="23"/>
            <w:u w:val="single"/>
            <w:bdr w:val="none" w:sz="0" w:space="0" w:color="auto" w:frame="1"/>
            <w:lang w:eastAsia="ru-RU"/>
          </w:rPr>
          <w:t>приложением № 3</w:t>
        </w:r>
      </w:hyperlink>
      <w:r w:rsidRPr="00FB3336">
        <w:rPr>
          <w:rFonts w:ascii="Arial" w:eastAsia="Times New Roman" w:hAnsi="Arial" w:cs="Arial"/>
          <w:color w:val="333333"/>
          <w:sz w:val="23"/>
          <w:szCs w:val="23"/>
          <w:lang w:eastAsia="ru-RU"/>
        </w:rPr>
        <w:t> к настоящему порядку;</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хронической болезни почек;</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приема (осмотра) по результатам профилактического медицинского осмотра в объеме, предусмотренном в </w:t>
      </w:r>
      <w:hyperlink r:id="rId31" w:anchor="1612" w:history="1">
        <w:r w:rsidRPr="00FB3336">
          <w:rPr>
            <w:rFonts w:ascii="Arial" w:eastAsia="Times New Roman" w:hAnsi="Arial" w:cs="Arial"/>
            <w:color w:val="808080"/>
            <w:sz w:val="23"/>
            <w:szCs w:val="23"/>
            <w:u w:val="single"/>
            <w:bdr w:val="none" w:sz="0" w:space="0" w:color="auto" w:frame="1"/>
            <w:lang w:eastAsia="ru-RU"/>
          </w:rPr>
          <w:t>подпункте 12 пункта 16</w:t>
        </w:r>
      </w:hyperlink>
      <w:r w:rsidRPr="00FB3336">
        <w:rPr>
          <w:rFonts w:ascii="Arial" w:eastAsia="Times New Roman" w:hAnsi="Arial" w:cs="Arial"/>
          <w:color w:val="333333"/>
          <w:sz w:val="23"/>
          <w:szCs w:val="23"/>
          <w:lang w:eastAsia="ru-RU"/>
        </w:rPr>
        <w:t> настоящего порядка;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 а также углубленного профилактического консультирования в рамках второго этапа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5) организация выполнения медицинских исследований и иных медицинских вмешательств, входящих в объем профилактического медицинского осмотра и диспансеризации, не указанных в </w:t>
      </w:r>
      <w:hyperlink r:id="rId32" w:anchor="1154" w:history="1">
        <w:r w:rsidRPr="00FB3336">
          <w:rPr>
            <w:rFonts w:ascii="Arial" w:eastAsia="Times New Roman" w:hAnsi="Arial" w:cs="Arial"/>
            <w:color w:val="808080"/>
            <w:sz w:val="23"/>
            <w:szCs w:val="23"/>
            <w:u w:val="single"/>
            <w:bdr w:val="none" w:sz="0" w:space="0" w:color="auto" w:frame="1"/>
            <w:lang w:eastAsia="ru-RU"/>
          </w:rPr>
          <w:t>подпункте 4</w:t>
        </w:r>
      </w:hyperlink>
      <w:r w:rsidRPr="00FB3336">
        <w:rPr>
          <w:rFonts w:ascii="Arial" w:eastAsia="Times New Roman" w:hAnsi="Arial" w:cs="Arial"/>
          <w:color w:val="333333"/>
          <w:sz w:val="23"/>
          <w:szCs w:val="23"/>
          <w:lang w:eastAsia="ru-RU"/>
        </w:rPr>
        <w:t> настоящего пункта;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6) направление по результатам профилактического медицинского осмотра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7)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8) формирование комплекта документов, заполнение карты учета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9) заполнение форм статистической отчетности, используемых при проведении профилактического медицинского осмотра и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10) подведение итогов проведения профилактического медицинского осмотра и диспансеризации в медицинской организации;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11) информирование граждан о возможности медицинского освидетельствования для выявления ВИЧ-инфекции в соответствии со статьей 7 Федерального закона №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16. Профилактический медицинский осмотр включает в себя: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 анкетирование граждан в возрасте 18 лет и старше 1 раз в год в целях:</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 проведение для лиц с выявленными факторами риска </w:t>
      </w:r>
      <w:r w:rsidRPr="00FB3336">
        <w:rPr>
          <w:rFonts w:ascii="Arial" w:eastAsia="Times New Roman" w:hAnsi="Arial" w:cs="Arial"/>
          <w:color w:val="333333"/>
          <w:sz w:val="23"/>
          <w:szCs w:val="23"/>
          <w:lang w:eastAsia="ru-RU"/>
        </w:rPr>
        <w:lastRenderedPageBreak/>
        <w:t>краткого индивидуального профилактического консультирования в отделении (кабинете) медицинской профилактики, центре здоровья и (или) врачом-терапевтом;</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выявления у граждан в возрасте 65 лет и старше риска падений, жалоб, характерных для остеопороза, депрессии, сердечной недостаточности, некоррегированных нарушений слуха и зрения;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 расчет на основании антропометрии (измерение роста, массы тела, окружности талии) индекса массы тела, для граждан в возрасте 18 лет и старше 1 раз в год;</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3) измерение артериального давления на периферических артериях для граждан в возрасте 18 лет и старше 1 раз в год;</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4) исследование уровня общего холестерина в крови (допускается использование экспресс-метода) для граждан в возрасте 18 лет и старше 1 раз в год;</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5) определение уровня глюкозы в крови натощак (допускается использование экспресс-метода) для граждан в возрасте 18 лет и старше 1 раз в год;</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6) определение относительного сердечно-сосудистого риска у граждан в возрасте от 18 до 39 лет включительно 1 раз в год;</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7) определение абсолютного сердечно-сосудистого риска у граждан в возрасте от 40 до 64 лет включительно 1 раз в год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8) флюорографию легких или рентгенографию легких для граждан в возрасте 18 лет и старше 1 раз в 2 года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9) электрокардиографию в покое при первом прохождении профилактического медицинского осмотра, далее в возрасте 35 лет и старше 1 раз в год;</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10) измерение внутриглазного давления при первом прохождении профилактического медицинского осмотра, далее в возрасте 40 лет и старше 1 раз в год;</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11) осмотр фельдшером (акушеркой) или врачом акушером-гинекологом женщин в возрасте от 18 до 39 лет 1 раз в год;</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12) 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17. Диспансеризация проводится в два этапа.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 для граждан в возрасте от 18 до 39 лет включительно 1 раз в 3 года: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а) проведение профилактического медицинского осмотра в объеме, указанном в </w:t>
      </w:r>
      <w:hyperlink r:id="rId33" w:anchor="1161" w:history="1">
        <w:r w:rsidRPr="00FB3336">
          <w:rPr>
            <w:rFonts w:ascii="Arial" w:eastAsia="Times New Roman" w:hAnsi="Arial" w:cs="Arial"/>
            <w:color w:val="808080"/>
            <w:sz w:val="23"/>
            <w:szCs w:val="23"/>
            <w:u w:val="single"/>
            <w:bdr w:val="none" w:sz="0" w:space="0" w:color="auto" w:frame="1"/>
            <w:lang w:eastAsia="ru-RU"/>
          </w:rPr>
          <w:t>подпунктах 1-11 пункта 16</w:t>
        </w:r>
      </w:hyperlink>
      <w:r w:rsidRPr="00FB3336">
        <w:rPr>
          <w:rFonts w:ascii="Arial" w:eastAsia="Times New Roman" w:hAnsi="Arial" w:cs="Arial"/>
          <w:color w:val="333333"/>
          <w:sz w:val="23"/>
          <w:szCs w:val="23"/>
          <w:lang w:eastAsia="ru-RU"/>
        </w:rPr>
        <w:t> настоящего порядка;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б) проведение мероприятий скрининга, направленного на раннее выявление онкологических заболеваний, согласно </w:t>
      </w:r>
      <w:hyperlink r:id="rId34" w:anchor="1200" w:history="1">
        <w:r w:rsidRPr="00FB3336">
          <w:rPr>
            <w:rFonts w:ascii="Arial" w:eastAsia="Times New Roman" w:hAnsi="Arial" w:cs="Arial"/>
            <w:color w:val="808080"/>
            <w:sz w:val="23"/>
            <w:szCs w:val="23"/>
            <w:u w:val="single"/>
            <w:bdr w:val="none" w:sz="0" w:space="0" w:color="auto" w:frame="1"/>
            <w:lang w:eastAsia="ru-RU"/>
          </w:rPr>
          <w:t>приложению № 2</w:t>
        </w:r>
      </w:hyperlink>
      <w:r w:rsidRPr="00FB3336">
        <w:rPr>
          <w:rFonts w:ascii="Arial" w:eastAsia="Times New Roman" w:hAnsi="Arial" w:cs="Arial"/>
          <w:color w:val="333333"/>
          <w:sz w:val="23"/>
          <w:szCs w:val="23"/>
          <w:lang w:eastAsia="ru-RU"/>
        </w:rPr>
        <w:t> к настоящему порядку;</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проведение краткого индивидуального профилактического консультирования в отделении (кабинете) медицинской профилактики, центре здоровья врачом-терапевтом;</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г)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 для граждан в возрасте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а) проведение профилактического медицинского осмотра в объеме, указанном в </w:t>
      </w:r>
      <w:hyperlink r:id="rId35" w:anchor="1161" w:history="1">
        <w:r w:rsidRPr="00FB3336">
          <w:rPr>
            <w:rFonts w:ascii="Arial" w:eastAsia="Times New Roman" w:hAnsi="Arial" w:cs="Arial"/>
            <w:color w:val="808080"/>
            <w:sz w:val="23"/>
            <w:szCs w:val="23"/>
            <w:u w:val="single"/>
            <w:bdr w:val="none" w:sz="0" w:space="0" w:color="auto" w:frame="1"/>
            <w:lang w:eastAsia="ru-RU"/>
          </w:rPr>
          <w:t>подпунктах 1-10 пункта 16</w:t>
        </w:r>
      </w:hyperlink>
      <w:r w:rsidRPr="00FB3336">
        <w:rPr>
          <w:rFonts w:ascii="Arial" w:eastAsia="Times New Roman" w:hAnsi="Arial" w:cs="Arial"/>
          <w:color w:val="333333"/>
          <w:sz w:val="23"/>
          <w:szCs w:val="23"/>
          <w:lang w:eastAsia="ru-RU"/>
        </w:rPr>
        <w:t> настоящего порядка;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б) проведение мероприятий скрининга, направленного на ранее выявление онкологических заболеваний, согласно </w:t>
      </w:r>
      <w:hyperlink r:id="rId36" w:anchor="1200" w:history="1">
        <w:r w:rsidRPr="00FB3336">
          <w:rPr>
            <w:rFonts w:ascii="Arial" w:eastAsia="Times New Roman" w:hAnsi="Arial" w:cs="Arial"/>
            <w:color w:val="808080"/>
            <w:sz w:val="23"/>
            <w:szCs w:val="23"/>
            <w:u w:val="single"/>
            <w:bdr w:val="none" w:sz="0" w:space="0" w:color="auto" w:frame="1"/>
            <w:lang w:eastAsia="ru-RU"/>
          </w:rPr>
          <w:t>приложению № 2</w:t>
        </w:r>
      </w:hyperlink>
      <w:r w:rsidRPr="00FB3336">
        <w:rPr>
          <w:rFonts w:ascii="Arial" w:eastAsia="Times New Roman" w:hAnsi="Arial" w:cs="Arial"/>
          <w:color w:val="333333"/>
          <w:sz w:val="23"/>
          <w:szCs w:val="23"/>
          <w:lang w:eastAsia="ru-RU"/>
        </w:rPr>
        <w:t> к настоящему порядку;</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общий анализ крови (гемоглобин, лейкоциты, СОЭ);</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3) для граждан в возрасте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а) проведение профилактического медицинского осмотра в объеме, указанном в </w:t>
      </w:r>
      <w:hyperlink r:id="rId37" w:anchor="1161" w:history="1">
        <w:r w:rsidRPr="00FB3336">
          <w:rPr>
            <w:rFonts w:ascii="Arial" w:eastAsia="Times New Roman" w:hAnsi="Arial" w:cs="Arial"/>
            <w:color w:val="808080"/>
            <w:sz w:val="23"/>
            <w:szCs w:val="23"/>
            <w:u w:val="single"/>
            <w:bdr w:val="none" w:sz="0" w:space="0" w:color="auto" w:frame="1"/>
            <w:lang w:eastAsia="ru-RU"/>
          </w:rPr>
          <w:t>подпунктах 1-10 пункта 16</w:t>
        </w:r>
      </w:hyperlink>
      <w:r w:rsidRPr="00FB3336">
        <w:rPr>
          <w:rFonts w:ascii="Arial" w:eastAsia="Times New Roman" w:hAnsi="Arial" w:cs="Arial"/>
          <w:color w:val="333333"/>
          <w:sz w:val="23"/>
          <w:szCs w:val="23"/>
          <w:lang w:eastAsia="ru-RU"/>
        </w:rPr>
        <w:t> настоящего порядка;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б) проведение мероприятий скрининга, направленного на раннее выявление онкологических заболеваний, согласно </w:t>
      </w:r>
      <w:hyperlink r:id="rId38" w:anchor="1200" w:history="1">
        <w:r w:rsidRPr="00FB3336">
          <w:rPr>
            <w:rFonts w:ascii="Arial" w:eastAsia="Times New Roman" w:hAnsi="Arial" w:cs="Arial"/>
            <w:color w:val="808080"/>
            <w:sz w:val="23"/>
            <w:szCs w:val="23"/>
            <w:u w:val="single"/>
            <w:bdr w:val="none" w:sz="0" w:space="0" w:color="auto" w:frame="1"/>
            <w:lang w:eastAsia="ru-RU"/>
          </w:rPr>
          <w:t>приложению № 2</w:t>
        </w:r>
      </w:hyperlink>
      <w:r w:rsidRPr="00FB3336">
        <w:rPr>
          <w:rFonts w:ascii="Arial" w:eastAsia="Times New Roman" w:hAnsi="Arial" w:cs="Arial"/>
          <w:color w:val="333333"/>
          <w:sz w:val="23"/>
          <w:szCs w:val="23"/>
          <w:lang w:eastAsia="ru-RU"/>
        </w:rPr>
        <w:t> к настоящему порядку;</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общий анализ крови (гемоглобин, лейкоциты, СОЭ);</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r:id="rId39" w:anchor="1016" w:history="1">
        <w:r w:rsidRPr="00FB3336">
          <w:rPr>
            <w:rFonts w:ascii="Arial" w:eastAsia="Times New Roman" w:hAnsi="Arial" w:cs="Arial"/>
            <w:color w:val="808080"/>
            <w:sz w:val="23"/>
            <w:szCs w:val="23"/>
            <w:u w:val="single"/>
            <w:bdr w:val="none" w:sz="0" w:space="0" w:color="auto" w:frame="1"/>
            <w:lang w:eastAsia="ru-RU"/>
          </w:rPr>
          <w:t>пунктах 16</w:t>
        </w:r>
      </w:hyperlink>
      <w:r w:rsidRPr="00FB3336">
        <w:rPr>
          <w:rFonts w:ascii="Arial" w:eastAsia="Times New Roman" w:hAnsi="Arial" w:cs="Arial"/>
          <w:color w:val="333333"/>
          <w:sz w:val="23"/>
          <w:szCs w:val="23"/>
          <w:lang w:eastAsia="ru-RU"/>
        </w:rPr>
        <w:t> и </w:t>
      </w:r>
      <w:hyperlink r:id="rId40" w:anchor="1017" w:history="1">
        <w:r w:rsidRPr="00FB3336">
          <w:rPr>
            <w:rFonts w:ascii="Arial" w:eastAsia="Times New Roman" w:hAnsi="Arial" w:cs="Arial"/>
            <w:color w:val="808080"/>
            <w:sz w:val="23"/>
            <w:szCs w:val="23"/>
            <w:u w:val="single"/>
            <w:bdr w:val="none" w:sz="0" w:space="0" w:color="auto" w:frame="1"/>
            <w:lang w:eastAsia="ru-RU"/>
          </w:rPr>
          <w:t>17</w:t>
        </w:r>
      </w:hyperlink>
      <w:r w:rsidRPr="00FB3336">
        <w:rPr>
          <w:rFonts w:ascii="Arial" w:eastAsia="Times New Roman" w:hAnsi="Arial" w:cs="Arial"/>
          <w:color w:val="333333"/>
          <w:sz w:val="23"/>
          <w:szCs w:val="23"/>
          <w:lang w:eastAsia="ru-RU"/>
        </w:rPr>
        <w:t>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18. Второй этап диспансеризации проводится с целью дополнительного обследования и уточнения диагноза заболевания (состояния) и включает в себя: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 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 не находящихся по этому поводу под диспансерным наблюдением);</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3) осмотр (консультацию) врачом-хирургом или врачом-урологом (для мужчин в возрасте 45, 50, 55, 60 и 64 лет при повышении уровня простат-специфического антигена в крови более 4 нг/мл);</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 xml:space="preserve">4) 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по семейному аденоматозу и (или) </w:t>
      </w:r>
      <w:r w:rsidRPr="00FB3336">
        <w:rPr>
          <w:rFonts w:ascii="Arial" w:eastAsia="Times New Roman" w:hAnsi="Arial" w:cs="Arial"/>
          <w:color w:val="333333"/>
          <w:sz w:val="23"/>
          <w:szCs w:val="23"/>
          <w:lang w:eastAsia="ru-RU"/>
        </w:rPr>
        <w:lastRenderedPageBreak/>
        <w:t>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5) колоноскопию (для граждан в случае подозрения на злокачественные новообразования толстого кишечника по назначению врача-хирурга или врача- колопроктолога);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6) 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7) 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8)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9) 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10) осмотр (консультацию)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11) осмотр (консультацию)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12) осмотр (консультацию) врачом-дерматовенерологом, включая проведение дерматоскопии (для граждан с подозрением на злокачественные новообразования кожи и (или) слизистых оболочек по назначению врача-терапевта по результатам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13) проведение исследования уровня гликированного гемоглобина в крови (для граждан с подозрением на сахарный диабет по назначению врача-терапевта по результатам осмотров и исследований первого этапа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14) 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а)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б) с выявленным по результатам анкетирования риском пагубного потребления алкоголя и (или) потребления наркотических средств и психотропных веществ без назначения врача;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для всех граждан в возрасте 65 лет и старше в целях коррекции выявленных факторов риска и (или) профилактики старческой астении;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г) при выявлении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установленным по результатам анкетирования курению более 20 сигарет в день, риске пагубного потребления алкоголя и (или) риске немедицинского потребления наркотических средств и психотропных веществ;</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15) 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Порядком оказания медицинской помощи населению по профилю «онкология», утвержденным приказом Минздрава России от 15 ноября 2012 г. № 915н</w:t>
      </w:r>
      <w:hyperlink r:id="rId41" w:anchor="913" w:history="1">
        <w:r w:rsidRPr="00FB3336">
          <w:rPr>
            <w:rFonts w:ascii="Arial" w:eastAsia="Times New Roman" w:hAnsi="Arial" w:cs="Arial"/>
            <w:color w:val="808080"/>
            <w:sz w:val="20"/>
            <w:szCs w:val="20"/>
            <w:u w:val="single"/>
            <w:bdr w:val="none" w:sz="0" w:space="0" w:color="auto" w:frame="1"/>
            <w:vertAlign w:val="superscript"/>
            <w:lang w:eastAsia="ru-RU"/>
          </w:rPr>
          <w:t>13</w:t>
        </w:r>
      </w:hyperlink>
      <w:r w:rsidRPr="00FB3336">
        <w:rPr>
          <w:rFonts w:ascii="Arial" w:eastAsia="Times New Roman" w:hAnsi="Arial" w:cs="Arial"/>
          <w:color w:val="333333"/>
          <w:sz w:val="23"/>
          <w:szCs w:val="23"/>
          <w:lang w:eastAsia="ru-RU"/>
        </w:rPr>
        <w:t>, а также для получения специализированной, в том числе высокотехнологичной, медицинской помощи, на санаторно-курортное лечение.</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19. 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соответствии с Правилами организации деятельности мобильной медицинской бригады, предусмотренными приложением № 8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 № 543н</w:t>
      </w:r>
      <w:hyperlink r:id="rId42" w:anchor="914" w:history="1">
        <w:r w:rsidRPr="00FB3336">
          <w:rPr>
            <w:rFonts w:ascii="Arial" w:eastAsia="Times New Roman" w:hAnsi="Arial" w:cs="Arial"/>
            <w:color w:val="808080"/>
            <w:sz w:val="20"/>
            <w:szCs w:val="20"/>
            <w:u w:val="single"/>
            <w:bdr w:val="none" w:sz="0" w:space="0" w:color="auto" w:frame="1"/>
            <w:vertAlign w:val="superscript"/>
            <w:lang w:eastAsia="ru-RU"/>
          </w:rPr>
          <w:t>14</w:t>
        </w:r>
      </w:hyperlink>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20. 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 xml:space="preserve">21. 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настоящим порядком, они назначаются и выполняются в соответствиями с положениями порядков оказания медицинской помощи по профилю выявленного или </w:t>
      </w:r>
      <w:r w:rsidRPr="00FB3336">
        <w:rPr>
          <w:rFonts w:ascii="Arial" w:eastAsia="Times New Roman" w:hAnsi="Arial" w:cs="Arial"/>
          <w:color w:val="333333"/>
          <w:sz w:val="23"/>
          <w:szCs w:val="23"/>
          <w:lang w:eastAsia="ru-RU"/>
        </w:rPr>
        <w:lastRenderedPageBreak/>
        <w:t>предполагаемого заболевания (состояния), с учетом стандартов медицинской помощи, а также на основе клинических рекомендаций</w:t>
      </w:r>
      <w:hyperlink r:id="rId43" w:anchor="915" w:history="1">
        <w:r w:rsidRPr="00FB3336">
          <w:rPr>
            <w:rFonts w:ascii="Arial" w:eastAsia="Times New Roman" w:hAnsi="Arial" w:cs="Arial"/>
            <w:color w:val="808080"/>
            <w:sz w:val="20"/>
            <w:szCs w:val="20"/>
            <w:u w:val="single"/>
            <w:bdr w:val="none" w:sz="0" w:space="0" w:color="auto" w:frame="1"/>
            <w:vertAlign w:val="superscript"/>
            <w:lang w:eastAsia="ru-RU"/>
          </w:rPr>
          <w:t>15</w:t>
        </w:r>
      </w:hyperlink>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установлении по результатам анкетирования курения более 20 сигарет в день, риска пагубного потребления алкоголя и (или)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22. 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карта учета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 условиях</w:t>
      </w:r>
      <w:hyperlink r:id="rId44" w:anchor="916" w:history="1">
        <w:r w:rsidRPr="00FB3336">
          <w:rPr>
            <w:rFonts w:ascii="Arial" w:eastAsia="Times New Roman" w:hAnsi="Arial" w:cs="Arial"/>
            <w:color w:val="808080"/>
            <w:sz w:val="20"/>
            <w:szCs w:val="20"/>
            <w:u w:val="single"/>
            <w:bdr w:val="none" w:sz="0" w:space="0" w:color="auto" w:frame="1"/>
            <w:vertAlign w:val="superscript"/>
            <w:lang w:eastAsia="ru-RU"/>
          </w:rPr>
          <w:t>16</w:t>
        </w:r>
      </w:hyperlink>
      <w:r w:rsidRPr="00FB3336">
        <w:rPr>
          <w:rFonts w:ascii="Arial" w:eastAsia="Times New Roman" w:hAnsi="Arial" w:cs="Arial"/>
          <w:color w:val="333333"/>
          <w:sz w:val="23"/>
          <w:szCs w:val="23"/>
          <w:lang w:eastAsia="ru-RU"/>
        </w:rPr>
        <w:t>, с пометкой «Профилактический медицинский осмотр» или «Диспансеризация».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случае использования в медицинской организации медицинской информационной системы медицинской организации</w:t>
      </w:r>
      <w:hyperlink r:id="rId45" w:anchor="917" w:history="1">
        <w:r w:rsidRPr="00FB3336">
          <w:rPr>
            <w:rFonts w:ascii="Arial" w:eastAsia="Times New Roman" w:hAnsi="Arial" w:cs="Arial"/>
            <w:color w:val="808080"/>
            <w:sz w:val="20"/>
            <w:szCs w:val="20"/>
            <w:u w:val="single"/>
            <w:bdr w:val="none" w:sz="0" w:space="0" w:color="auto" w:frame="1"/>
            <w:vertAlign w:val="superscript"/>
            <w:lang w:eastAsia="ru-RU"/>
          </w:rPr>
          <w:t>17</w:t>
        </w:r>
      </w:hyperlink>
      <w:r w:rsidRPr="00FB3336">
        <w:rPr>
          <w:rFonts w:ascii="Arial" w:eastAsia="Times New Roman" w:hAnsi="Arial" w:cs="Arial"/>
          <w:color w:val="333333"/>
          <w:sz w:val="23"/>
          <w:szCs w:val="23"/>
          <w:lang w:eastAsia="ru-RU"/>
        </w:rPr>
        <w:t> или государственной информационной системы в сфере здравоохранения субъекта Российской Федерации</w:t>
      </w:r>
      <w:hyperlink r:id="rId46" w:anchor="918" w:history="1">
        <w:r w:rsidRPr="00FB3336">
          <w:rPr>
            <w:rFonts w:ascii="Arial" w:eastAsia="Times New Roman" w:hAnsi="Arial" w:cs="Arial"/>
            <w:color w:val="808080"/>
            <w:sz w:val="20"/>
            <w:szCs w:val="20"/>
            <w:u w:val="single"/>
            <w:bdr w:val="none" w:sz="0" w:space="0" w:color="auto" w:frame="1"/>
            <w:vertAlign w:val="superscript"/>
            <w:lang w:eastAsia="ru-RU"/>
          </w:rPr>
          <w:t>18</w:t>
        </w:r>
      </w:hyperlink>
      <w:r w:rsidRPr="00FB3336">
        <w:rPr>
          <w:rFonts w:ascii="Arial" w:eastAsia="Times New Roman" w:hAnsi="Arial" w:cs="Arial"/>
          <w:color w:val="333333"/>
          <w:sz w:val="23"/>
          <w:szCs w:val="23"/>
          <w:lang w:eastAsia="ru-RU"/>
        </w:rPr>
        <w:t> при проведении профилактического медицинского осмотра и диспансеризации, информация о результатах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включая сведения о медицинской документации, сформированной в форме электронных документов, представляется в единую государственную информационную систему в сфере здравоохранения,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w:t>
      </w:r>
      <w:hyperlink r:id="rId47" w:anchor="919" w:history="1">
        <w:r w:rsidRPr="00FB3336">
          <w:rPr>
            <w:rFonts w:ascii="Arial" w:eastAsia="Times New Roman" w:hAnsi="Arial" w:cs="Arial"/>
            <w:color w:val="808080"/>
            <w:sz w:val="20"/>
            <w:szCs w:val="20"/>
            <w:u w:val="single"/>
            <w:bdr w:val="none" w:sz="0" w:space="0" w:color="auto" w:frame="1"/>
            <w:vertAlign w:val="superscript"/>
            <w:lang w:eastAsia="ru-RU"/>
          </w:rPr>
          <w:t>19</w:t>
        </w:r>
      </w:hyperlink>
      <w:r w:rsidRPr="00FB3336">
        <w:rPr>
          <w:rFonts w:ascii="Arial" w:eastAsia="Times New Roman" w:hAnsi="Arial" w:cs="Arial"/>
          <w:color w:val="333333"/>
          <w:sz w:val="23"/>
          <w:szCs w:val="23"/>
          <w:lang w:eastAsia="ru-RU"/>
        </w:rPr>
        <w:t> и иных информационных систем, предусмотренных частью 5 статьи 91 Федерального закона № 323-ФЗ.</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23.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 xml:space="preserve">II группа здоровья - граждане, у которых не установлены хронические неинфекционные заболевания, но имеются факторы риска развития таких </w:t>
      </w:r>
      <w:r w:rsidRPr="00FB3336">
        <w:rPr>
          <w:rFonts w:ascii="Arial" w:eastAsia="Times New Roman" w:hAnsi="Arial" w:cs="Arial"/>
          <w:color w:val="333333"/>
          <w:sz w:val="23"/>
          <w:szCs w:val="23"/>
          <w:lang w:eastAsia="ru-RU"/>
        </w:rPr>
        <w:lastRenderedPageBreak/>
        <w:t>заболеваний при высоком или очень 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 (или) лица, курящие более 20 сигарет в день, и (или) лица с выявленным риском пагубного потребления алкоголя и (или) риском потреблением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IIIа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IIIб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Граждане с IIIа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По результатам дополнительного обследования группа здоровья гражданина может быть изменена. При наличии у пациента хронических неинфекционных заболеваний и одновременно других заболеваний (состояний), требующих диспансерного наблюдения, его включают в IIIа группу здоровья.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24. Основным индикатором эффективности профилактического медицинского осмотра, диспансеризации является охват граждан профилактическим медицинским осмотром, диспансеризацией соответственно в медицинской организации.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25. В медицинской организации ведется учет граждан, прошедших профилактический 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 xml:space="preserve">26. 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w:t>
      </w:r>
      <w:r w:rsidRPr="00FB3336">
        <w:rPr>
          <w:rFonts w:ascii="Arial" w:eastAsia="Times New Roman" w:hAnsi="Arial" w:cs="Arial"/>
          <w:color w:val="333333"/>
          <w:sz w:val="23"/>
          <w:szCs w:val="23"/>
          <w:lang w:eastAsia="ru-RU"/>
        </w:rPr>
        <w:lastRenderedPageBreak/>
        <w:t>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 которые проводятся в соответствии с </w:t>
      </w:r>
      <w:hyperlink r:id="rId48" w:anchor="1200" w:history="1">
        <w:r w:rsidRPr="00FB3336">
          <w:rPr>
            <w:rFonts w:ascii="Arial" w:eastAsia="Times New Roman" w:hAnsi="Arial" w:cs="Arial"/>
            <w:color w:val="808080"/>
            <w:sz w:val="23"/>
            <w:szCs w:val="23"/>
            <w:u w:val="single"/>
            <w:bdr w:val="none" w:sz="0" w:space="0" w:color="auto" w:frame="1"/>
            <w:lang w:eastAsia="ru-RU"/>
          </w:rPr>
          <w:t>приложением № 2</w:t>
        </w:r>
      </w:hyperlink>
      <w:r w:rsidRPr="00FB3336">
        <w:rPr>
          <w:rFonts w:ascii="Arial" w:eastAsia="Times New Roman" w:hAnsi="Arial" w:cs="Arial"/>
          <w:color w:val="333333"/>
          <w:sz w:val="23"/>
          <w:szCs w:val="23"/>
          <w:lang w:eastAsia="ru-RU"/>
        </w:rPr>
        <w:t> к настоящему порядку.</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27. 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Правилами обязательного медицинского страхования.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1</w:t>
      </w:r>
      <w:r w:rsidRPr="00FB3336">
        <w:rPr>
          <w:rFonts w:ascii="Arial" w:eastAsia="Times New Roman" w:hAnsi="Arial" w:cs="Arial"/>
          <w:color w:val="333333"/>
          <w:sz w:val="23"/>
          <w:szCs w:val="23"/>
          <w:lang w:eastAsia="ru-RU"/>
        </w:rPr>
        <w:t> Часть 4 статьи 46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2016, № 27, ст. 4219) (далее - Федеральный закон № 323-ФЗ).</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2</w:t>
      </w:r>
      <w:r w:rsidRPr="00FB3336">
        <w:rPr>
          <w:rFonts w:ascii="Arial" w:eastAsia="Times New Roman" w:hAnsi="Arial" w:cs="Arial"/>
          <w:color w:val="333333"/>
          <w:sz w:val="23"/>
          <w:szCs w:val="23"/>
          <w:lang w:eastAsia="ru-RU"/>
        </w:rPr>
        <w:t> В соответствии со статьей 4, подпунктом 11 пункта 1 статьи 14 и пунктом 2 статьи 15 Федерального закона от 12 января 1995 г. № 5-ФЗ «О ветеранах» (Собрание законодательства Российской Федерации, 1995, № 3, ст. 168; 2004, № 35, ст. 3607; 2016, № 22, ст. 3097; 2019, № 40, ст. 5488) (далее - Федеральный закон № 5-ФЗ).</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3</w:t>
      </w:r>
      <w:r w:rsidRPr="00FB3336">
        <w:rPr>
          <w:rFonts w:ascii="Arial" w:eastAsia="Times New Roman" w:hAnsi="Arial" w:cs="Arial"/>
          <w:color w:val="333333"/>
          <w:sz w:val="23"/>
          <w:szCs w:val="23"/>
          <w:lang w:eastAsia="ru-RU"/>
        </w:rPr>
        <w:t> В соответствии с подпунктом 1 пункта 2 статьи 18 Федерального закона № 5-ФЗ (Собрание законодательства Российской Федерации, 1995, № 3, ст. 168; 2016, № 22, ст. 3097).</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4</w:t>
      </w:r>
      <w:r w:rsidRPr="00FB3336">
        <w:rPr>
          <w:rFonts w:ascii="Arial" w:eastAsia="Times New Roman" w:hAnsi="Arial" w:cs="Arial"/>
          <w:color w:val="333333"/>
          <w:sz w:val="23"/>
          <w:szCs w:val="23"/>
          <w:lang w:eastAsia="ru-RU"/>
        </w:rPr>
        <w:t> В соответствии с частью 8 статьи 154 Федерального закона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 2018, № 11, ст. 1591).</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5</w:t>
      </w:r>
      <w:r w:rsidRPr="00FB3336">
        <w:rPr>
          <w:rFonts w:ascii="Arial" w:eastAsia="Times New Roman" w:hAnsi="Arial" w:cs="Arial"/>
          <w:color w:val="333333"/>
          <w:sz w:val="23"/>
          <w:szCs w:val="23"/>
          <w:lang w:eastAsia="ru-RU"/>
        </w:rPr>
        <w:t> В соответствии со статьей 185.1 Трудового кодекса Российской Федерации (Собрание законодательства Российской Федерации, 2002, № 1, ст. 3; 2020, № 31, ст. 5020).</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6</w:t>
      </w:r>
      <w:r w:rsidRPr="00FB3336">
        <w:rPr>
          <w:rFonts w:ascii="Arial" w:eastAsia="Times New Roman" w:hAnsi="Arial" w:cs="Arial"/>
          <w:color w:val="333333"/>
          <w:sz w:val="23"/>
          <w:szCs w:val="23"/>
          <w:lang w:eastAsia="ru-RU"/>
        </w:rPr>
        <w:t> Собрание законодательства Российской Федерации, 2012, № 17, ст. 1965; 2020, № 49, ст. 7934.</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7</w:t>
      </w:r>
      <w:r w:rsidRPr="00FB3336">
        <w:rPr>
          <w:rFonts w:ascii="Arial" w:eastAsia="Times New Roman" w:hAnsi="Arial" w:cs="Arial"/>
          <w:color w:val="333333"/>
          <w:sz w:val="23"/>
          <w:szCs w:val="23"/>
          <w:lang w:eastAsia="ru-RU"/>
        </w:rPr>
        <w:t> Собрание законодательства Российской Федерации, 1999, № 42, ст. 5005; 2021, № 22, ст. 3690.</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lastRenderedPageBreak/>
        <w:t>8</w:t>
      </w:r>
      <w:r w:rsidRPr="00FB3336">
        <w:rPr>
          <w:rFonts w:ascii="Arial" w:eastAsia="Times New Roman" w:hAnsi="Arial" w:cs="Arial"/>
          <w:color w:val="333333"/>
          <w:sz w:val="23"/>
          <w:szCs w:val="23"/>
          <w:lang w:eastAsia="ru-RU"/>
        </w:rPr>
        <w:t> Зарегистрирован Министерством юстиции Российской Федерации 4 декабря 2020 г., регистрационный № 61261.</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9</w:t>
      </w:r>
      <w:r w:rsidRPr="00FB3336">
        <w:rPr>
          <w:rFonts w:ascii="Arial" w:eastAsia="Times New Roman" w:hAnsi="Arial" w:cs="Arial"/>
          <w:color w:val="333333"/>
          <w:sz w:val="23"/>
          <w:szCs w:val="23"/>
          <w:lang w:eastAsia="ru-RU"/>
        </w:rPr>
        <w:t> Зарегистрирован Министерством юстиции Российской Федерации 17 мая 2019 г., регистрационный № 54643, с изменениями, внесенными приказами Министерства здравоохранения Российской Федерации от 9 апреля 2020 г. № 299н (зарегистрирован Министерством юстиции Российской Федерации 14 апреля 2020 г., регистрационный № 58074), от 25 сентября 2020 г. № 1024н (зарегистрирован Министерством юстиции Российской Федерации 14 октября 2020 г., регистрационный № 60369), от 10 февраля 2021 г. № 65н (зарегистрирован Министерством юстиции Российской Федерации 17 марта 2021 г., регистрационный № 62797), от 26 марта 2021 г. № 254н (зарегистрирован Министерством юстиции Российской Федерации 22 апреля 2021 г., регистрационный № 63210).</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10</w:t>
      </w:r>
      <w:r w:rsidRPr="00FB3336">
        <w:rPr>
          <w:rFonts w:ascii="Arial" w:eastAsia="Times New Roman" w:hAnsi="Arial" w:cs="Arial"/>
          <w:color w:val="333333"/>
          <w:sz w:val="23"/>
          <w:szCs w:val="23"/>
          <w:lang w:eastAsia="ru-RU"/>
        </w:rPr>
        <w:t> Зарегистрирован Министерством юстиции Российской Федерации 28 апреля 2012 г., регистрационный № 23971, с изменениями, внесенными приказом Министерства здравоохранения Российской Федерации от 31 октября 2017 г. № 882н (зарегистрирован Министерством юстиции Российской Федерации 9 января 2018 г., регистрационный № 49561).</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11</w:t>
      </w:r>
      <w:r w:rsidRPr="00FB3336">
        <w:rPr>
          <w:rFonts w:ascii="Arial" w:eastAsia="Times New Roman" w:hAnsi="Arial" w:cs="Arial"/>
          <w:color w:val="333333"/>
          <w:sz w:val="23"/>
          <w:szCs w:val="23"/>
          <w:lang w:eastAsia="ru-RU"/>
        </w:rPr>
        <w:t> Зарегистрирован Министерством юстиции Российской Федерации 11 января 2021 г., регистрационный № 62033.</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12</w:t>
      </w:r>
      <w:r w:rsidRPr="00FB3336">
        <w:rPr>
          <w:rFonts w:ascii="Arial" w:eastAsia="Times New Roman" w:hAnsi="Arial" w:cs="Arial"/>
          <w:color w:val="333333"/>
          <w:sz w:val="23"/>
          <w:szCs w:val="23"/>
          <w:lang w:eastAsia="ru-RU"/>
        </w:rPr>
        <w:t> Собрание законодательства Российской Федерации, 1995, № 14, ст. 1212; 2013, № 48, ст. 6165.</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13</w:t>
      </w:r>
      <w:r w:rsidRPr="00FB3336">
        <w:rPr>
          <w:rFonts w:ascii="Arial" w:eastAsia="Times New Roman" w:hAnsi="Arial" w:cs="Arial"/>
          <w:color w:val="333333"/>
          <w:sz w:val="23"/>
          <w:szCs w:val="23"/>
          <w:lang w:eastAsia="ru-RU"/>
        </w:rPr>
        <w:t> Зарегистрирован Министерством юстиции Российской Федерации 17 апреля 2013 г., регистрационный № 28163, с изменениями, внесенными приказами Министерства здравоохранения Российской Федерации от 23 августа 2016 г. № 624н (зарегистрирован Министерством юстиции Российской Федерации 7 сентября 2016 г., регистрационный № 43597), от 4 июля 2017 г. № 379н (зарегистрирован Министерством юстиции Российской Федерации 24 июля 2017 г., регистрационный № 47503) и от 5 февраля 2019 г. № 48н (зарегистрирован Министерством юстиции Российской Федерации 27 февраля 2019 г., регистрационный № 53908).</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14</w:t>
      </w:r>
      <w:r w:rsidRPr="00FB3336">
        <w:rPr>
          <w:rFonts w:ascii="Arial" w:eastAsia="Times New Roman" w:hAnsi="Arial" w:cs="Arial"/>
          <w:color w:val="333333"/>
          <w:sz w:val="23"/>
          <w:szCs w:val="23"/>
          <w:lang w:eastAsia="ru-RU"/>
        </w:rPr>
        <w:t> Зарегистрирован Министерством юстиции Российской Федерации 27 июня 2012 г., регистрационный № 24726), с изменениями, внесенными приказами Министерства здравоохранения Российской Федерации от 23 июня 2015 г. № 361н (зарегистрирован Министерством юстиции Российской Федерации 7 июля 2015 г., регистрационный № 37921), от 30 сентября 2015 г. № 683н (зарегистрирован Министерством юстиции Российской Федерации 24 ноября 2015 г., регистрационный № 39822), от 30 марта 2018 г. № 139н (зарегистрирован Министерством юстиции Российской Федерации 16 августа 2018 г., регистрационный № 51917), от 27 марта 2019 г. № 164н (зарегистрирован Министерством юстиции Российской Федерации 22 апреля 2019 г., регистрационный № 54470), от 3 декабря 2019 г. № 984н (зарегистрирован Министерством юстиции Российской Федерации 6 февраля 2020 г., регистрационный № 57452) и от 21 февраля 2020 г. № 114н (зарегистрирован Министерством юстиции Российской Федерации 28 июля 2020 г., регистрационный № 59083).</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15</w:t>
      </w:r>
      <w:r w:rsidRPr="00FB3336">
        <w:rPr>
          <w:rFonts w:ascii="Arial" w:eastAsia="Times New Roman" w:hAnsi="Arial" w:cs="Arial"/>
          <w:color w:val="333333"/>
          <w:sz w:val="23"/>
          <w:szCs w:val="23"/>
          <w:lang w:eastAsia="ru-RU"/>
        </w:rPr>
        <w:t> Статья 37 Федерального закона № 323-ФЗ (Собрание законодательства Российской Федерации, 2011, № 48, ст. 6724; 2018, № 53, ст. 8415).</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16</w:t>
      </w:r>
      <w:r w:rsidRPr="00FB3336">
        <w:rPr>
          <w:rFonts w:ascii="Arial" w:eastAsia="Times New Roman" w:hAnsi="Arial" w:cs="Arial"/>
          <w:color w:val="333333"/>
          <w:sz w:val="23"/>
          <w:szCs w:val="23"/>
          <w:lang w:eastAsia="ru-RU"/>
        </w:rPr>
        <w:t xml:space="preserve"> Приложение № 1 к приказу Минздрава России от 15 декабря 2014 г. № 834н «Об утверждении унифицированных форм медицинской документации, используемых в </w:t>
      </w:r>
      <w:r w:rsidRPr="00FB3336">
        <w:rPr>
          <w:rFonts w:ascii="Arial" w:eastAsia="Times New Roman" w:hAnsi="Arial" w:cs="Arial"/>
          <w:color w:val="333333"/>
          <w:sz w:val="23"/>
          <w:szCs w:val="23"/>
          <w:lang w:eastAsia="ru-RU"/>
        </w:rPr>
        <w:lastRenderedPageBreak/>
        <w:t>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 36160) с изменениями, внесенными приказами Министерства здравоохранения Российской Федерации от 9 февраля 2018 г. № 2н (зарегистрирован Министерством юстиции Российской Федерации 4 апреля 2018 г., регистрационный № 50614) и от 2 ноября 2020 г. № 1186н (зарегистрирован Министерством юстиции Российской Федерации 27 ноября 2020 г., регистрационный № 61121).</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17</w:t>
      </w:r>
      <w:r w:rsidRPr="00FB3336">
        <w:rPr>
          <w:rFonts w:ascii="Arial" w:eastAsia="Times New Roman" w:hAnsi="Arial" w:cs="Arial"/>
          <w:color w:val="333333"/>
          <w:sz w:val="23"/>
          <w:szCs w:val="23"/>
          <w:lang w:eastAsia="ru-RU"/>
        </w:rPr>
        <w:t> Пункты 30, 32 Требований.</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18</w:t>
      </w:r>
      <w:r w:rsidRPr="00FB3336">
        <w:rPr>
          <w:rFonts w:ascii="Arial" w:eastAsia="Times New Roman" w:hAnsi="Arial" w:cs="Arial"/>
          <w:color w:val="333333"/>
          <w:sz w:val="23"/>
          <w:szCs w:val="23"/>
          <w:lang w:eastAsia="ru-RU"/>
        </w:rPr>
        <w:t> Пункты 5, 20 Требований.</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19</w:t>
      </w:r>
      <w:r w:rsidRPr="00FB3336">
        <w:rPr>
          <w:rFonts w:ascii="Arial" w:eastAsia="Times New Roman" w:hAnsi="Arial" w:cs="Arial"/>
          <w:color w:val="333333"/>
          <w:sz w:val="23"/>
          <w:szCs w:val="23"/>
          <w:lang w:eastAsia="ru-RU"/>
        </w:rPr>
        <w:t> Часть 5 статьи 91.1 Федерального закона № 323-ФЗ (Собрание законодательства Российской Федерации, 2011, № 48, ст. 6724; 2017, № 31, ст. 4791).</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Приложение № 1</w:t>
      </w:r>
      <w:r w:rsidRPr="00FB3336">
        <w:rPr>
          <w:rFonts w:ascii="Arial" w:eastAsia="Times New Roman" w:hAnsi="Arial" w:cs="Arial"/>
          <w:color w:val="333333"/>
          <w:sz w:val="23"/>
          <w:szCs w:val="23"/>
          <w:lang w:eastAsia="ru-RU"/>
        </w:rPr>
        <w:br/>
        <w:t>к </w:t>
      </w:r>
      <w:hyperlink r:id="rId49" w:anchor="1000" w:history="1">
        <w:r w:rsidRPr="00FB3336">
          <w:rPr>
            <w:rFonts w:ascii="Arial" w:eastAsia="Times New Roman" w:hAnsi="Arial" w:cs="Arial"/>
            <w:color w:val="808080"/>
            <w:sz w:val="23"/>
            <w:szCs w:val="23"/>
            <w:u w:val="single"/>
            <w:bdr w:val="none" w:sz="0" w:space="0" w:color="auto" w:frame="1"/>
            <w:lang w:eastAsia="ru-RU"/>
          </w:rPr>
          <w:t>порядку</w:t>
        </w:r>
      </w:hyperlink>
      <w:r w:rsidRPr="00FB3336">
        <w:rPr>
          <w:rFonts w:ascii="Arial" w:eastAsia="Times New Roman" w:hAnsi="Arial" w:cs="Arial"/>
          <w:color w:val="333333"/>
          <w:sz w:val="23"/>
          <w:szCs w:val="23"/>
          <w:lang w:eastAsia="ru-RU"/>
        </w:rPr>
        <w:t> проведения профилактического</w:t>
      </w:r>
      <w:r w:rsidRPr="00FB3336">
        <w:rPr>
          <w:rFonts w:ascii="Arial" w:eastAsia="Times New Roman" w:hAnsi="Arial" w:cs="Arial"/>
          <w:color w:val="333333"/>
          <w:sz w:val="23"/>
          <w:szCs w:val="23"/>
          <w:lang w:eastAsia="ru-RU"/>
        </w:rPr>
        <w:br/>
        <w:t>медицинского осмотра и диспансеризации</w:t>
      </w:r>
      <w:r w:rsidRPr="00FB3336">
        <w:rPr>
          <w:rFonts w:ascii="Arial" w:eastAsia="Times New Roman" w:hAnsi="Arial" w:cs="Arial"/>
          <w:color w:val="333333"/>
          <w:sz w:val="23"/>
          <w:szCs w:val="23"/>
          <w:lang w:eastAsia="ru-RU"/>
        </w:rPr>
        <w:br/>
        <w:t>определенных групп взрослого населения,</w:t>
      </w:r>
      <w:r w:rsidRPr="00FB3336">
        <w:rPr>
          <w:rFonts w:ascii="Arial" w:eastAsia="Times New Roman" w:hAnsi="Arial" w:cs="Arial"/>
          <w:color w:val="333333"/>
          <w:sz w:val="23"/>
          <w:szCs w:val="23"/>
          <w:lang w:eastAsia="ru-RU"/>
        </w:rPr>
        <w:br/>
        <w:t>утвержденному </w:t>
      </w:r>
      <w:hyperlink r:id="rId50" w:anchor="0" w:history="1">
        <w:r w:rsidRPr="00FB3336">
          <w:rPr>
            <w:rFonts w:ascii="Arial" w:eastAsia="Times New Roman" w:hAnsi="Arial" w:cs="Arial"/>
            <w:color w:val="808080"/>
            <w:sz w:val="23"/>
            <w:szCs w:val="23"/>
            <w:u w:val="single"/>
            <w:bdr w:val="none" w:sz="0" w:space="0" w:color="auto" w:frame="1"/>
            <w:lang w:eastAsia="ru-RU"/>
          </w:rPr>
          <w:t>приказом</w:t>
        </w:r>
      </w:hyperlink>
      <w:r w:rsidRPr="00FB3336">
        <w:rPr>
          <w:rFonts w:ascii="Arial" w:eastAsia="Times New Roman" w:hAnsi="Arial" w:cs="Arial"/>
          <w:color w:val="333333"/>
          <w:sz w:val="23"/>
          <w:szCs w:val="23"/>
          <w:lang w:eastAsia="ru-RU"/>
        </w:rPr>
        <w:t> Министерства</w:t>
      </w:r>
      <w:r w:rsidRPr="00FB3336">
        <w:rPr>
          <w:rFonts w:ascii="Arial" w:eastAsia="Times New Roman" w:hAnsi="Arial" w:cs="Arial"/>
          <w:color w:val="333333"/>
          <w:sz w:val="23"/>
          <w:szCs w:val="23"/>
          <w:lang w:eastAsia="ru-RU"/>
        </w:rPr>
        <w:br/>
        <w:t>здравоохранения Российской Федерации</w:t>
      </w:r>
      <w:r w:rsidRPr="00FB3336">
        <w:rPr>
          <w:rFonts w:ascii="Arial" w:eastAsia="Times New Roman" w:hAnsi="Arial" w:cs="Arial"/>
          <w:color w:val="333333"/>
          <w:sz w:val="23"/>
          <w:szCs w:val="23"/>
          <w:lang w:eastAsia="ru-RU"/>
        </w:rPr>
        <w:br/>
        <w:t>от 27.04.2021 № 404н</w:t>
      </w:r>
    </w:p>
    <w:p w:rsidR="00FB3336" w:rsidRPr="00FB3336" w:rsidRDefault="00FB3336" w:rsidP="00FB3336">
      <w:pPr>
        <w:shd w:val="clear" w:color="auto" w:fill="FFFFFF"/>
        <w:spacing w:after="255" w:line="270" w:lineRule="atLeast"/>
        <w:outlineLvl w:val="2"/>
        <w:rPr>
          <w:rFonts w:ascii="Arial" w:eastAsia="Times New Roman" w:hAnsi="Arial" w:cs="Arial"/>
          <w:b/>
          <w:bCs/>
          <w:color w:val="333333"/>
          <w:sz w:val="26"/>
          <w:szCs w:val="26"/>
          <w:lang w:eastAsia="ru-RU"/>
        </w:rPr>
      </w:pPr>
      <w:r w:rsidRPr="00FB3336">
        <w:rPr>
          <w:rFonts w:ascii="Arial" w:eastAsia="Times New Roman" w:hAnsi="Arial" w:cs="Arial"/>
          <w:b/>
          <w:bCs/>
          <w:color w:val="333333"/>
          <w:sz w:val="26"/>
          <w:szCs w:val="26"/>
          <w:lang w:eastAsia="ru-RU"/>
        </w:rPr>
        <w:t>I.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мужчинам в возрасте от 18 до 64 лет включительно</w:t>
      </w:r>
    </w:p>
    <w:tbl>
      <w:tblPr>
        <w:tblW w:w="0" w:type="auto"/>
        <w:tblCellMar>
          <w:top w:w="15" w:type="dxa"/>
          <w:left w:w="15" w:type="dxa"/>
          <w:bottom w:w="15" w:type="dxa"/>
          <w:right w:w="15" w:type="dxa"/>
        </w:tblCellMar>
        <w:tblLook w:val="04A0" w:firstRow="1" w:lastRow="0" w:firstColumn="1" w:lastColumn="0" w:noHBand="0" w:noVBand="1"/>
      </w:tblPr>
      <w:tblGrid>
        <w:gridCol w:w="773"/>
        <w:gridCol w:w="879"/>
        <w:gridCol w:w="1317"/>
        <w:gridCol w:w="390"/>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gridCol w:w="131"/>
      </w:tblGrid>
      <w:tr w:rsidR="00FB3336" w:rsidRPr="00FB3336" w:rsidTr="00FB3336">
        <w:trPr>
          <w:gridAfter w:val="46"/>
        </w:trPr>
        <w:tc>
          <w:tcPr>
            <w:tcW w:w="0" w:type="auto"/>
            <w:gridSpan w:val="2"/>
            <w:vMerge w:val="restart"/>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r w:rsidRPr="00FB3336">
              <w:rPr>
                <w:rFonts w:ascii="Times New Roman" w:eastAsia="Times New Roman" w:hAnsi="Times New Roman" w:cs="Times New Roman"/>
                <w:b/>
                <w:bCs/>
                <w:sz w:val="24"/>
                <w:szCs w:val="24"/>
                <w:lang w:eastAsia="ru-RU"/>
              </w:rPr>
              <w:t>   </w:t>
            </w:r>
          </w:p>
        </w:tc>
        <w:tc>
          <w:tcPr>
            <w:tcW w:w="0" w:type="auto"/>
            <w:vMerge w:val="restart"/>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r w:rsidRPr="00FB3336">
              <w:rPr>
                <w:rFonts w:ascii="Times New Roman" w:eastAsia="Times New Roman" w:hAnsi="Times New Roman" w:cs="Times New Roman"/>
                <w:b/>
                <w:bCs/>
                <w:sz w:val="24"/>
                <w:szCs w:val="24"/>
                <w:lang w:eastAsia="ru-RU"/>
              </w:rPr>
              <w:t>Осмотр, исследование, мероприятие</w:t>
            </w:r>
          </w:p>
        </w:tc>
        <w:tc>
          <w:tcPr>
            <w:tcW w:w="0" w:type="auto"/>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r w:rsidRPr="00FB3336">
              <w:rPr>
                <w:rFonts w:ascii="Times New Roman" w:eastAsia="Times New Roman" w:hAnsi="Times New Roman" w:cs="Times New Roman"/>
                <w:b/>
                <w:bCs/>
                <w:sz w:val="24"/>
                <w:szCs w:val="24"/>
                <w:lang w:eastAsia="ru-RU"/>
              </w:rPr>
              <w:t>Возраст</w:t>
            </w:r>
          </w:p>
        </w:tc>
      </w:tr>
      <w:tr w:rsidR="00FB3336" w:rsidRPr="00FB3336" w:rsidTr="00FB3336">
        <w:tc>
          <w:tcPr>
            <w:tcW w:w="0" w:type="auto"/>
            <w:gridSpan w:val="2"/>
            <w:vMerge/>
            <w:vAlign w:val="center"/>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18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19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64</w:t>
            </w:r>
          </w:p>
        </w:tc>
      </w:tr>
      <w:tr w:rsidR="00FB3336" w:rsidRPr="00FB3336" w:rsidTr="00FB3336">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Объем диспансеризации (1-й этап)</w:t>
            </w:r>
          </w:p>
        </w:tc>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Объем профилактического медицинского осмотра</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Опрос (анкетирование)</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Расчет на основании антропометрии (измерение роста, массы тела, окружности талии) индекса массы тела</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xml:space="preserve">Измерение </w:t>
            </w:r>
            <w:r w:rsidRPr="00FB3336">
              <w:rPr>
                <w:rFonts w:ascii="Times New Roman" w:eastAsia="Times New Roman" w:hAnsi="Times New Roman" w:cs="Times New Roman"/>
                <w:sz w:val="24"/>
                <w:szCs w:val="24"/>
                <w:lang w:eastAsia="ru-RU"/>
              </w:rPr>
              <w:lastRenderedPageBreak/>
              <w:t>артериального давления на периферических артериях</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Определение уровня общего холестерина в крови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Определение уровня глюкозы в крови натощак</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Определение относительного сердечно-сосудистого риска</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Определение абсолютного сердечно-сосудистого риска</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Флюорография легких</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Электрокардиография в покое (проводится при первом прохождении профилактического медицинского осмотра, далее в возрасте 35 лет и старше 1 раз в год)</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xml:space="preserve">Измерение внутриглазного </w:t>
            </w:r>
            <w:r w:rsidRPr="00FB3336">
              <w:rPr>
                <w:rFonts w:ascii="Times New Roman" w:eastAsia="Times New Roman" w:hAnsi="Times New Roman" w:cs="Times New Roman"/>
                <w:sz w:val="24"/>
                <w:szCs w:val="24"/>
                <w:lang w:eastAsia="ru-RU"/>
              </w:rPr>
              <w:lastRenderedPageBreak/>
              <w:t>давления (проводится при первом прохождении профилактического медицинского осмотра, далее в возрасте 40 лет и старше 1 раз в год)</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w:t>
            </w:r>
            <w:r w:rsidRPr="00FB3336">
              <w:rPr>
                <w:rFonts w:ascii="Times New Roman" w:eastAsia="Times New Roman" w:hAnsi="Times New Roman" w:cs="Times New Roman"/>
                <w:sz w:val="24"/>
                <w:szCs w:val="24"/>
                <w:lang w:eastAsia="ru-RU"/>
              </w:rPr>
              <w:lastRenderedPageBreak/>
              <w:t>о-акушерского пункта, врачом-терапевтом или врачом по медицинской профилактике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Общий анализ крови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Краткое индивидуальное профилактическое консультирование</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Исследование кала на скрытую кровь иммунохимическим методом*</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Определение простат-специфичес</w:t>
            </w:r>
            <w:r w:rsidRPr="00FB3336">
              <w:rPr>
                <w:rFonts w:ascii="Times New Roman" w:eastAsia="Times New Roman" w:hAnsi="Times New Roman" w:cs="Times New Roman"/>
                <w:sz w:val="24"/>
                <w:szCs w:val="24"/>
                <w:lang w:eastAsia="ru-RU"/>
              </w:rPr>
              <w:lastRenderedPageBreak/>
              <w:t>кого антигена (ПСА) в крови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w:t>
            </w:r>
            <w:r w:rsidRPr="00FB3336">
              <w:rPr>
                <w:rFonts w:ascii="Times New Roman" w:eastAsia="Times New Roman" w:hAnsi="Times New Roman" w:cs="Times New Roman"/>
                <w:sz w:val="24"/>
                <w:szCs w:val="24"/>
                <w:lang w:eastAsia="ru-RU"/>
              </w:rPr>
              <w:lastRenderedPageBreak/>
              <w:t>х показаний для осмотров (консультаций) и обследований в рамках второго этапа диспансеризации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Эзофагогастродуоденоскопия</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bl>
    <w:p w:rsidR="00FB3336" w:rsidRPr="00FB3336" w:rsidRDefault="00FB3336" w:rsidP="00FB3336">
      <w:pPr>
        <w:shd w:val="clear" w:color="auto" w:fill="FFFFFF"/>
        <w:spacing w:after="255" w:line="270" w:lineRule="atLeast"/>
        <w:outlineLvl w:val="2"/>
        <w:rPr>
          <w:rFonts w:ascii="Arial" w:eastAsia="Times New Roman" w:hAnsi="Arial" w:cs="Arial"/>
          <w:b/>
          <w:bCs/>
          <w:color w:val="333333"/>
          <w:sz w:val="26"/>
          <w:szCs w:val="26"/>
          <w:lang w:eastAsia="ru-RU"/>
        </w:rPr>
      </w:pPr>
      <w:r w:rsidRPr="00FB3336">
        <w:rPr>
          <w:rFonts w:ascii="Arial" w:eastAsia="Times New Roman" w:hAnsi="Arial" w:cs="Arial"/>
          <w:b/>
          <w:bCs/>
          <w:color w:val="333333"/>
          <w:sz w:val="26"/>
          <w:szCs w:val="26"/>
          <w:lang w:eastAsia="ru-RU"/>
        </w:rPr>
        <w:t>II.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женщинам в возрасте от 18 до 64 лет включительно</w:t>
      </w:r>
    </w:p>
    <w:tbl>
      <w:tblPr>
        <w:tblW w:w="0" w:type="auto"/>
        <w:tblCellMar>
          <w:top w:w="15" w:type="dxa"/>
          <w:left w:w="15" w:type="dxa"/>
          <w:bottom w:w="15" w:type="dxa"/>
          <w:right w:w="15" w:type="dxa"/>
        </w:tblCellMar>
        <w:tblLook w:val="04A0" w:firstRow="1" w:lastRow="0" w:firstColumn="1" w:lastColumn="0" w:noHBand="0" w:noVBand="1"/>
      </w:tblPr>
      <w:tblGrid>
        <w:gridCol w:w="800"/>
        <w:gridCol w:w="908"/>
        <w:gridCol w:w="1361"/>
        <w:gridCol w:w="135"/>
        <w:gridCol w:w="135"/>
        <w:gridCol w:w="135"/>
        <w:gridCol w:w="135"/>
        <w:gridCol w:w="135"/>
        <w:gridCol w:w="135"/>
        <w:gridCol w:w="135"/>
        <w:gridCol w:w="135"/>
        <w:gridCol w:w="135"/>
        <w:gridCol w:w="135"/>
        <w:gridCol w:w="135"/>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34"/>
        <w:gridCol w:w="141"/>
      </w:tblGrid>
      <w:tr w:rsidR="00FB3336" w:rsidRPr="00FB3336" w:rsidTr="00FB3336">
        <w:tc>
          <w:tcPr>
            <w:tcW w:w="0" w:type="auto"/>
            <w:gridSpan w:val="2"/>
            <w:vMerge w:val="restart"/>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r w:rsidRPr="00FB3336">
              <w:rPr>
                <w:rFonts w:ascii="Times New Roman" w:eastAsia="Times New Roman" w:hAnsi="Times New Roman" w:cs="Times New Roman"/>
                <w:b/>
                <w:bCs/>
                <w:sz w:val="24"/>
                <w:szCs w:val="24"/>
                <w:lang w:eastAsia="ru-RU"/>
              </w:rPr>
              <w:t>   </w:t>
            </w:r>
          </w:p>
        </w:tc>
        <w:tc>
          <w:tcPr>
            <w:tcW w:w="0" w:type="auto"/>
            <w:vMerge w:val="restart"/>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r w:rsidRPr="00FB3336">
              <w:rPr>
                <w:rFonts w:ascii="Times New Roman" w:eastAsia="Times New Roman" w:hAnsi="Times New Roman" w:cs="Times New Roman"/>
                <w:b/>
                <w:bCs/>
                <w:sz w:val="24"/>
                <w:szCs w:val="24"/>
                <w:lang w:eastAsia="ru-RU"/>
              </w:rPr>
              <w:t>Осмотр, исследование, мероприятие</w:t>
            </w:r>
          </w:p>
        </w:tc>
        <w:tc>
          <w:tcPr>
            <w:tcW w:w="0" w:type="auto"/>
            <w:gridSpan w:val="47"/>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r w:rsidRPr="00FB3336">
              <w:rPr>
                <w:rFonts w:ascii="Times New Roman" w:eastAsia="Times New Roman" w:hAnsi="Times New Roman" w:cs="Times New Roman"/>
                <w:b/>
                <w:bCs/>
                <w:sz w:val="24"/>
                <w:szCs w:val="24"/>
                <w:lang w:eastAsia="ru-RU"/>
              </w:rPr>
              <w:t>Возраст</w:t>
            </w:r>
          </w:p>
        </w:tc>
      </w:tr>
      <w:tr w:rsidR="00FB3336" w:rsidRPr="00FB3336" w:rsidTr="00FB3336">
        <w:tc>
          <w:tcPr>
            <w:tcW w:w="0" w:type="auto"/>
            <w:gridSpan w:val="2"/>
            <w:vMerge/>
            <w:vAlign w:val="center"/>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18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19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29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39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49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59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64</w:t>
            </w:r>
          </w:p>
        </w:tc>
      </w:tr>
      <w:tr w:rsidR="00FB3336" w:rsidRPr="00FB3336" w:rsidTr="00FB3336">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Объем диспансеризации (1-й этап)</w:t>
            </w:r>
          </w:p>
        </w:tc>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Объем профилактического медицинского осмотра</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Опрос (анкетирование)</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Расчет на основании антропометрии (измерение роста, массы тела, окружности талии) индекса массы тела</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Измерение артериального давления на периферических артериях</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Определение уровня общего холестерина в крови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Определение уровня глюкозы в крови натощак</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Определение относительного сердечно-сосудистого риска</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Определение абсолютного сердечно-сосудистого риска</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Флюорография легких</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Электрокардиография в покое (проводится при первом прохождении профилактического медицинского осмотра, далее в возрасте 35 лет и старше 1 раз в год)</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Осмотр фельдшером (акушеркой) или врачом акушером-гинекологом</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w:t>
            </w:r>
            <w:r w:rsidRPr="00FB3336">
              <w:rPr>
                <w:rFonts w:ascii="Times New Roman" w:eastAsia="Times New Roman" w:hAnsi="Times New Roman" w:cs="Times New Roman"/>
                <w:sz w:val="24"/>
                <w:szCs w:val="24"/>
                <w:lang w:eastAsia="ru-RU"/>
              </w:rPr>
              <w:lastRenderedPageBreak/>
              <w:t>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Краткое индивидуальное профилактическое консультирование</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Общий анализ крови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Исследование кала на скрытую кровь иммунохимическим методом (в случае если при обращении гражданина для прохождения профилактического медицинского осмотра, диспансеризации установлено</w:t>
            </w:r>
            <w:r w:rsidRPr="00FB3336">
              <w:rPr>
                <w:rFonts w:ascii="Times New Roman" w:eastAsia="Times New Roman" w:hAnsi="Times New Roman" w:cs="Times New Roman"/>
                <w:sz w:val="24"/>
                <w:szCs w:val="24"/>
                <w:lang w:eastAsia="ru-RU"/>
              </w:rPr>
              <w:lastRenderedPageBreak/>
              <w:t>, что исследование не проводилось ранее в сроки, рекомендованные в </w:t>
            </w:r>
            <w:hyperlink r:id="rId51" w:anchor="1016" w:history="1">
              <w:r w:rsidRPr="00FB3336">
                <w:rPr>
                  <w:rFonts w:ascii="Times New Roman" w:eastAsia="Times New Roman" w:hAnsi="Times New Roman" w:cs="Times New Roman"/>
                  <w:color w:val="808080"/>
                  <w:sz w:val="24"/>
                  <w:szCs w:val="24"/>
                  <w:u w:val="single"/>
                  <w:bdr w:val="none" w:sz="0" w:space="0" w:color="auto" w:frame="1"/>
                  <w:lang w:eastAsia="ru-RU"/>
                </w:rPr>
                <w:t>пунктах 16</w:t>
              </w:r>
            </w:hyperlink>
            <w:r w:rsidRPr="00FB3336">
              <w:rPr>
                <w:rFonts w:ascii="Times New Roman" w:eastAsia="Times New Roman" w:hAnsi="Times New Roman" w:cs="Times New Roman"/>
                <w:sz w:val="24"/>
                <w:szCs w:val="24"/>
                <w:lang w:eastAsia="ru-RU"/>
              </w:rPr>
              <w:t> и </w:t>
            </w:r>
            <w:hyperlink r:id="rId52" w:anchor="1017" w:history="1">
              <w:r w:rsidRPr="00FB3336">
                <w:rPr>
                  <w:rFonts w:ascii="Times New Roman" w:eastAsia="Times New Roman" w:hAnsi="Times New Roman" w:cs="Times New Roman"/>
                  <w:color w:val="808080"/>
                  <w:sz w:val="24"/>
                  <w:szCs w:val="24"/>
                  <w:u w:val="single"/>
                  <w:bdr w:val="none" w:sz="0" w:space="0" w:color="auto" w:frame="1"/>
                  <w:lang w:eastAsia="ru-RU"/>
                </w:rPr>
                <w:t>17</w:t>
              </w:r>
            </w:hyperlink>
            <w:r w:rsidRPr="00FB3336">
              <w:rPr>
                <w:rFonts w:ascii="Times New Roman" w:eastAsia="Times New Roman" w:hAnsi="Times New Roman" w:cs="Times New Roman"/>
                <w:sz w:val="24"/>
                <w:szCs w:val="24"/>
                <w:lang w:eastAsia="ru-RU"/>
              </w:rPr>
              <w:t>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xml:space="preserve">Маммография обеих молочных желез в двух проекциях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w:t>
            </w:r>
            <w:r w:rsidRPr="00FB3336">
              <w:rPr>
                <w:rFonts w:ascii="Times New Roman" w:eastAsia="Times New Roman" w:hAnsi="Times New Roman" w:cs="Times New Roman"/>
                <w:sz w:val="24"/>
                <w:szCs w:val="24"/>
                <w:lang w:eastAsia="ru-RU"/>
              </w:rPr>
              <w:lastRenderedPageBreak/>
              <w:t>сроки, рекомендованные в </w:t>
            </w:r>
            <w:hyperlink r:id="rId53" w:anchor="1016" w:history="1">
              <w:r w:rsidRPr="00FB3336">
                <w:rPr>
                  <w:rFonts w:ascii="Times New Roman" w:eastAsia="Times New Roman" w:hAnsi="Times New Roman" w:cs="Times New Roman"/>
                  <w:color w:val="808080"/>
                  <w:sz w:val="24"/>
                  <w:szCs w:val="24"/>
                  <w:u w:val="single"/>
                  <w:bdr w:val="none" w:sz="0" w:space="0" w:color="auto" w:frame="1"/>
                  <w:lang w:eastAsia="ru-RU"/>
                </w:rPr>
                <w:t>пунктах 16</w:t>
              </w:r>
            </w:hyperlink>
            <w:r w:rsidRPr="00FB3336">
              <w:rPr>
                <w:rFonts w:ascii="Times New Roman" w:eastAsia="Times New Roman" w:hAnsi="Times New Roman" w:cs="Times New Roman"/>
                <w:sz w:val="24"/>
                <w:szCs w:val="24"/>
                <w:lang w:eastAsia="ru-RU"/>
              </w:rPr>
              <w:t> и </w:t>
            </w:r>
            <w:hyperlink r:id="rId54" w:anchor="1017" w:history="1">
              <w:r w:rsidRPr="00FB3336">
                <w:rPr>
                  <w:rFonts w:ascii="Times New Roman" w:eastAsia="Times New Roman" w:hAnsi="Times New Roman" w:cs="Times New Roman"/>
                  <w:color w:val="808080"/>
                  <w:sz w:val="24"/>
                  <w:szCs w:val="24"/>
                  <w:u w:val="single"/>
                  <w:bdr w:val="none" w:sz="0" w:space="0" w:color="auto" w:frame="1"/>
                  <w:lang w:eastAsia="ru-RU"/>
                </w:rPr>
                <w:t>17</w:t>
              </w:r>
            </w:hyperlink>
            <w:r w:rsidRPr="00FB3336">
              <w:rPr>
                <w:rFonts w:ascii="Times New Roman" w:eastAsia="Times New Roman" w:hAnsi="Times New Roman" w:cs="Times New Roman"/>
                <w:sz w:val="24"/>
                <w:szCs w:val="24"/>
                <w:lang w:eastAsia="ru-RU"/>
              </w:rPr>
              <w:t>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Осмотр фельдшером (акушеркой) или врачом акушером-гинекологом</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xml:space="preserve">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(далее - мазок с шейки матки), </w:t>
            </w:r>
            <w:r w:rsidRPr="00FB3336">
              <w:rPr>
                <w:rFonts w:ascii="Times New Roman" w:eastAsia="Times New Roman" w:hAnsi="Times New Roman" w:cs="Times New Roman"/>
                <w:sz w:val="24"/>
                <w:szCs w:val="24"/>
                <w:lang w:eastAsia="ru-RU"/>
              </w:rPr>
              <w:lastRenderedPageBreak/>
              <w:t>цитологическое исследование мазка с шейки матки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r:id="rId55" w:anchor="1016" w:history="1">
              <w:r w:rsidRPr="00FB3336">
                <w:rPr>
                  <w:rFonts w:ascii="Times New Roman" w:eastAsia="Times New Roman" w:hAnsi="Times New Roman" w:cs="Times New Roman"/>
                  <w:color w:val="808080"/>
                  <w:sz w:val="24"/>
                  <w:szCs w:val="24"/>
                  <w:u w:val="single"/>
                  <w:bdr w:val="none" w:sz="0" w:space="0" w:color="auto" w:frame="1"/>
                  <w:lang w:eastAsia="ru-RU"/>
                </w:rPr>
                <w:t>пунктах 16</w:t>
              </w:r>
            </w:hyperlink>
            <w:r w:rsidRPr="00FB3336">
              <w:rPr>
                <w:rFonts w:ascii="Times New Roman" w:eastAsia="Times New Roman" w:hAnsi="Times New Roman" w:cs="Times New Roman"/>
                <w:sz w:val="24"/>
                <w:szCs w:val="24"/>
                <w:lang w:eastAsia="ru-RU"/>
              </w:rPr>
              <w:t> и </w:t>
            </w:r>
            <w:hyperlink r:id="rId56" w:anchor="1017" w:history="1">
              <w:r w:rsidRPr="00FB3336">
                <w:rPr>
                  <w:rFonts w:ascii="Times New Roman" w:eastAsia="Times New Roman" w:hAnsi="Times New Roman" w:cs="Times New Roman"/>
                  <w:color w:val="808080"/>
                  <w:sz w:val="24"/>
                  <w:szCs w:val="24"/>
                  <w:u w:val="single"/>
                  <w:bdr w:val="none" w:sz="0" w:space="0" w:color="auto" w:frame="1"/>
                  <w:lang w:eastAsia="ru-RU"/>
                </w:rPr>
                <w:t>17</w:t>
              </w:r>
            </w:hyperlink>
            <w:r w:rsidRPr="00FB3336">
              <w:rPr>
                <w:rFonts w:ascii="Times New Roman" w:eastAsia="Times New Roman" w:hAnsi="Times New Roman" w:cs="Times New Roman"/>
                <w:sz w:val="24"/>
                <w:szCs w:val="24"/>
                <w:lang w:eastAsia="ru-RU"/>
              </w:rPr>
              <w:t>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xml:space="preserve">Прием (осмотр) врачом-терапевтом </w:t>
            </w:r>
            <w:r w:rsidRPr="00FB3336">
              <w:rPr>
                <w:rFonts w:ascii="Times New Roman" w:eastAsia="Times New Roman" w:hAnsi="Times New Roman" w:cs="Times New Roman"/>
                <w:sz w:val="24"/>
                <w:szCs w:val="24"/>
                <w:lang w:eastAsia="ru-RU"/>
              </w:rPr>
              <w:lastRenderedPageBreak/>
              <w:t>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Эзофагогастродуоденоскопия</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bl>
    <w:p w:rsidR="00FB3336" w:rsidRPr="00FB3336" w:rsidRDefault="00FB3336" w:rsidP="00FB3336">
      <w:pPr>
        <w:shd w:val="clear" w:color="auto" w:fill="FFFFFF"/>
        <w:spacing w:after="255" w:line="270" w:lineRule="atLeast"/>
        <w:outlineLvl w:val="2"/>
        <w:rPr>
          <w:rFonts w:ascii="Arial" w:eastAsia="Times New Roman" w:hAnsi="Arial" w:cs="Arial"/>
          <w:b/>
          <w:bCs/>
          <w:color w:val="333333"/>
          <w:sz w:val="26"/>
          <w:szCs w:val="26"/>
          <w:lang w:eastAsia="ru-RU"/>
        </w:rPr>
      </w:pPr>
      <w:r w:rsidRPr="00FB3336">
        <w:rPr>
          <w:rFonts w:ascii="Arial" w:eastAsia="Times New Roman" w:hAnsi="Arial" w:cs="Arial"/>
          <w:b/>
          <w:bCs/>
          <w:color w:val="333333"/>
          <w:sz w:val="26"/>
          <w:szCs w:val="26"/>
          <w:lang w:eastAsia="ru-RU"/>
        </w:rPr>
        <w:t>III.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мужчинам в возрасте 65 лет и старше</w:t>
      </w:r>
    </w:p>
    <w:tbl>
      <w:tblPr>
        <w:tblW w:w="0" w:type="auto"/>
        <w:tblCellMar>
          <w:top w:w="15" w:type="dxa"/>
          <w:left w:w="15" w:type="dxa"/>
          <w:bottom w:w="15" w:type="dxa"/>
          <w:right w:w="15" w:type="dxa"/>
        </w:tblCellMar>
        <w:tblLook w:val="04A0" w:firstRow="1" w:lastRow="0" w:firstColumn="1" w:lastColumn="0" w:noHBand="0" w:noVBand="1"/>
      </w:tblPr>
      <w:tblGrid>
        <w:gridCol w:w="1024"/>
        <w:gridCol w:w="1164"/>
        <w:gridCol w:w="1311"/>
        <w:gridCol w:w="165"/>
        <w:gridCol w:w="165"/>
        <w:gridCol w:w="165"/>
        <w:gridCol w:w="165"/>
        <w:gridCol w:w="165"/>
        <w:gridCol w:w="165"/>
        <w:gridCol w:w="165"/>
        <w:gridCol w:w="165"/>
        <w:gridCol w:w="165"/>
        <w:gridCol w:w="165"/>
        <w:gridCol w:w="165"/>
        <w:gridCol w:w="165"/>
        <w:gridCol w:w="165"/>
        <w:gridCol w:w="165"/>
        <w:gridCol w:w="165"/>
        <w:gridCol w:w="259"/>
        <w:gridCol w:w="165"/>
        <w:gridCol w:w="165"/>
        <w:gridCol w:w="182"/>
        <w:gridCol w:w="165"/>
        <w:gridCol w:w="165"/>
        <w:gridCol w:w="165"/>
        <w:gridCol w:w="165"/>
        <w:gridCol w:w="165"/>
        <w:gridCol w:w="165"/>
        <w:gridCol w:w="165"/>
        <w:gridCol w:w="165"/>
        <w:gridCol w:w="165"/>
        <w:gridCol w:w="165"/>
        <w:gridCol w:w="165"/>
        <w:gridCol w:w="165"/>
        <w:gridCol w:w="165"/>
        <w:gridCol w:w="165"/>
        <w:gridCol w:w="165"/>
        <w:gridCol w:w="165"/>
      </w:tblGrid>
      <w:tr w:rsidR="00FB3336" w:rsidRPr="00FB3336" w:rsidTr="00FB3336">
        <w:tc>
          <w:tcPr>
            <w:tcW w:w="0" w:type="auto"/>
            <w:gridSpan w:val="2"/>
            <w:vMerge w:val="restart"/>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r w:rsidRPr="00FB3336">
              <w:rPr>
                <w:rFonts w:ascii="Times New Roman" w:eastAsia="Times New Roman" w:hAnsi="Times New Roman" w:cs="Times New Roman"/>
                <w:b/>
                <w:bCs/>
                <w:sz w:val="24"/>
                <w:szCs w:val="24"/>
                <w:lang w:eastAsia="ru-RU"/>
              </w:rPr>
              <w:t>   </w:t>
            </w:r>
          </w:p>
        </w:tc>
        <w:tc>
          <w:tcPr>
            <w:tcW w:w="0" w:type="auto"/>
            <w:vMerge w:val="restart"/>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r w:rsidRPr="00FB3336">
              <w:rPr>
                <w:rFonts w:ascii="Times New Roman" w:eastAsia="Times New Roman" w:hAnsi="Times New Roman" w:cs="Times New Roman"/>
                <w:b/>
                <w:bCs/>
                <w:sz w:val="24"/>
                <w:szCs w:val="24"/>
                <w:lang w:eastAsia="ru-RU"/>
              </w:rPr>
              <w:t>Осмотр, исследование, мероприятие</w:t>
            </w:r>
          </w:p>
        </w:tc>
        <w:tc>
          <w:tcPr>
            <w:tcW w:w="0" w:type="auto"/>
            <w:gridSpan w:val="35"/>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r w:rsidRPr="00FB3336">
              <w:rPr>
                <w:rFonts w:ascii="Times New Roman" w:eastAsia="Times New Roman" w:hAnsi="Times New Roman" w:cs="Times New Roman"/>
                <w:b/>
                <w:bCs/>
                <w:sz w:val="24"/>
                <w:szCs w:val="24"/>
                <w:lang w:eastAsia="ru-RU"/>
              </w:rPr>
              <w:t>Возраст</w:t>
            </w:r>
          </w:p>
        </w:tc>
      </w:tr>
      <w:tr w:rsidR="00FB3336" w:rsidRPr="00FB3336" w:rsidTr="00FB3336">
        <w:tc>
          <w:tcPr>
            <w:tcW w:w="0" w:type="auto"/>
            <w:gridSpan w:val="2"/>
            <w:vMerge/>
            <w:vAlign w:val="center"/>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99</w:t>
            </w:r>
          </w:p>
        </w:tc>
      </w:tr>
      <w:tr w:rsidR="00FB3336" w:rsidRPr="00FB3336" w:rsidTr="00FB3336">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Объем диспансеризации (1-й этап)</w:t>
            </w:r>
          </w:p>
        </w:tc>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Объем профилактического медицинского осмотра</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Опрос (анкетирование)</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Расчет на основании антропометрии (измерение роста, массы тела, окружности талии) индекса массы тела</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Измерение артериального давления</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Определение уровня общего холестерина в крови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Определение уровня глюкозы в крови натощак</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Флюорография легких</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Электрокардиография в покое</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Измерение внутриглазного давления</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xml:space="preserve">Прием </w:t>
            </w:r>
            <w:r w:rsidRPr="00FB3336">
              <w:rPr>
                <w:rFonts w:ascii="Times New Roman" w:eastAsia="Times New Roman" w:hAnsi="Times New Roman" w:cs="Times New Roman"/>
                <w:sz w:val="24"/>
                <w:szCs w:val="24"/>
                <w:lang w:eastAsia="ru-RU"/>
              </w:rPr>
              <w:lastRenderedPageBreak/>
              <w:t xml:space="preserve">(осмотр)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w:t>
            </w:r>
            <w:r w:rsidRPr="00FB3336">
              <w:rPr>
                <w:rFonts w:ascii="Times New Roman" w:eastAsia="Times New Roman" w:hAnsi="Times New Roman" w:cs="Times New Roman"/>
                <w:sz w:val="24"/>
                <w:szCs w:val="24"/>
                <w:lang w:eastAsia="ru-RU"/>
              </w:rPr>
              <w:lastRenderedPageBreak/>
              <w:t>профилактики или центра здоровья (не проводится в случае, если профилактический медицинский осмотр является частью первого этапа диспансеризации)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Общий анализ крови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Исследование кала на скрытую кровь иммунохимическим методом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r:id="rId57" w:anchor="1016" w:history="1">
              <w:r w:rsidRPr="00FB3336">
                <w:rPr>
                  <w:rFonts w:ascii="Times New Roman" w:eastAsia="Times New Roman" w:hAnsi="Times New Roman" w:cs="Times New Roman"/>
                  <w:color w:val="808080"/>
                  <w:sz w:val="24"/>
                  <w:szCs w:val="24"/>
                  <w:u w:val="single"/>
                  <w:bdr w:val="none" w:sz="0" w:space="0" w:color="auto" w:frame="1"/>
                  <w:lang w:eastAsia="ru-RU"/>
                </w:rPr>
                <w:t>пунктах 16</w:t>
              </w:r>
            </w:hyperlink>
            <w:r w:rsidRPr="00FB3336">
              <w:rPr>
                <w:rFonts w:ascii="Times New Roman" w:eastAsia="Times New Roman" w:hAnsi="Times New Roman" w:cs="Times New Roman"/>
                <w:sz w:val="24"/>
                <w:szCs w:val="24"/>
                <w:lang w:eastAsia="ru-RU"/>
              </w:rPr>
              <w:t> и </w:t>
            </w:r>
            <w:hyperlink r:id="rId58" w:anchor="1017" w:history="1">
              <w:r w:rsidRPr="00FB3336">
                <w:rPr>
                  <w:rFonts w:ascii="Times New Roman" w:eastAsia="Times New Roman" w:hAnsi="Times New Roman" w:cs="Times New Roman"/>
                  <w:color w:val="808080"/>
                  <w:sz w:val="24"/>
                  <w:szCs w:val="24"/>
                  <w:u w:val="single"/>
                  <w:bdr w:val="none" w:sz="0" w:space="0" w:color="auto" w:frame="1"/>
                  <w:lang w:eastAsia="ru-RU"/>
                </w:rPr>
                <w:t>17</w:t>
              </w:r>
            </w:hyperlink>
            <w:r w:rsidRPr="00FB3336">
              <w:rPr>
                <w:rFonts w:ascii="Times New Roman" w:eastAsia="Times New Roman" w:hAnsi="Times New Roman" w:cs="Times New Roman"/>
                <w:sz w:val="24"/>
                <w:szCs w:val="24"/>
                <w:lang w:eastAsia="ru-RU"/>
              </w:rPr>
              <w:t> наст</w:t>
            </w:r>
            <w:r w:rsidRPr="00FB3336">
              <w:rPr>
                <w:rFonts w:ascii="Times New Roman" w:eastAsia="Times New Roman" w:hAnsi="Times New Roman" w:cs="Times New Roman"/>
                <w:sz w:val="24"/>
                <w:szCs w:val="24"/>
                <w:lang w:eastAsia="ru-RU"/>
              </w:rPr>
              <w:lastRenderedPageBreak/>
              <w:t>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Краткое индивидуальное профилактическое консультирование</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w:t>
            </w:r>
            <w:r w:rsidRPr="00FB3336">
              <w:rPr>
                <w:rFonts w:ascii="Times New Roman" w:eastAsia="Times New Roman" w:hAnsi="Times New Roman" w:cs="Times New Roman"/>
                <w:sz w:val="24"/>
                <w:szCs w:val="24"/>
                <w:lang w:eastAsia="ru-RU"/>
              </w:rPr>
              <w:lastRenderedPageBreak/>
              <w:t>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bl>
    <w:p w:rsidR="00FB3336" w:rsidRPr="00FB3336" w:rsidRDefault="00FB3336" w:rsidP="00FB3336">
      <w:pPr>
        <w:shd w:val="clear" w:color="auto" w:fill="FFFFFF"/>
        <w:spacing w:after="255" w:line="270" w:lineRule="atLeast"/>
        <w:outlineLvl w:val="2"/>
        <w:rPr>
          <w:rFonts w:ascii="Arial" w:eastAsia="Times New Roman" w:hAnsi="Arial" w:cs="Arial"/>
          <w:b/>
          <w:bCs/>
          <w:color w:val="333333"/>
          <w:sz w:val="26"/>
          <w:szCs w:val="26"/>
          <w:lang w:eastAsia="ru-RU"/>
        </w:rPr>
      </w:pPr>
      <w:r w:rsidRPr="00FB3336">
        <w:rPr>
          <w:rFonts w:ascii="Arial" w:eastAsia="Times New Roman" w:hAnsi="Arial" w:cs="Arial"/>
          <w:b/>
          <w:bCs/>
          <w:color w:val="333333"/>
          <w:sz w:val="26"/>
          <w:szCs w:val="26"/>
          <w:lang w:eastAsia="ru-RU"/>
        </w:rPr>
        <w:lastRenderedPageBreak/>
        <w:t>IV.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женщинам в возрасте 65 лет и старше</w:t>
      </w:r>
    </w:p>
    <w:tbl>
      <w:tblPr>
        <w:tblW w:w="0" w:type="auto"/>
        <w:tblCellMar>
          <w:top w:w="15" w:type="dxa"/>
          <w:left w:w="15" w:type="dxa"/>
          <w:bottom w:w="15" w:type="dxa"/>
          <w:right w:w="15" w:type="dxa"/>
        </w:tblCellMar>
        <w:tblLook w:val="04A0" w:firstRow="1" w:lastRow="0" w:firstColumn="1" w:lastColumn="0" w:noHBand="0" w:noVBand="1"/>
      </w:tblPr>
      <w:tblGrid>
        <w:gridCol w:w="1037"/>
        <w:gridCol w:w="1179"/>
        <w:gridCol w:w="1328"/>
        <w:gridCol w:w="166"/>
        <w:gridCol w:w="166"/>
        <w:gridCol w:w="166"/>
        <w:gridCol w:w="166"/>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gridCol w:w="167"/>
      </w:tblGrid>
      <w:tr w:rsidR="00FB3336" w:rsidRPr="00FB3336" w:rsidTr="00FB3336">
        <w:tc>
          <w:tcPr>
            <w:tcW w:w="0" w:type="auto"/>
            <w:gridSpan w:val="2"/>
            <w:vMerge w:val="restart"/>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r w:rsidRPr="00FB3336">
              <w:rPr>
                <w:rFonts w:ascii="Times New Roman" w:eastAsia="Times New Roman" w:hAnsi="Times New Roman" w:cs="Times New Roman"/>
                <w:b/>
                <w:bCs/>
                <w:sz w:val="24"/>
                <w:szCs w:val="24"/>
                <w:lang w:eastAsia="ru-RU"/>
              </w:rPr>
              <w:t>   </w:t>
            </w:r>
          </w:p>
        </w:tc>
        <w:tc>
          <w:tcPr>
            <w:tcW w:w="0" w:type="auto"/>
            <w:vMerge w:val="restart"/>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r w:rsidRPr="00FB3336">
              <w:rPr>
                <w:rFonts w:ascii="Times New Roman" w:eastAsia="Times New Roman" w:hAnsi="Times New Roman" w:cs="Times New Roman"/>
                <w:b/>
                <w:bCs/>
                <w:sz w:val="24"/>
                <w:szCs w:val="24"/>
                <w:lang w:eastAsia="ru-RU"/>
              </w:rPr>
              <w:t>Осмотр, исследование, мероприятие</w:t>
            </w:r>
          </w:p>
        </w:tc>
        <w:tc>
          <w:tcPr>
            <w:tcW w:w="0" w:type="auto"/>
            <w:gridSpan w:val="35"/>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r w:rsidRPr="00FB3336">
              <w:rPr>
                <w:rFonts w:ascii="Times New Roman" w:eastAsia="Times New Roman" w:hAnsi="Times New Roman" w:cs="Times New Roman"/>
                <w:b/>
                <w:bCs/>
                <w:sz w:val="24"/>
                <w:szCs w:val="24"/>
                <w:lang w:eastAsia="ru-RU"/>
              </w:rPr>
              <w:t>Возраст</w:t>
            </w:r>
          </w:p>
        </w:tc>
      </w:tr>
      <w:tr w:rsidR="00FB3336" w:rsidRPr="00FB3336" w:rsidTr="00FB3336">
        <w:tc>
          <w:tcPr>
            <w:tcW w:w="0" w:type="auto"/>
            <w:gridSpan w:val="2"/>
            <w:vMerge/>
            <w:vAlign w:val="center"/>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b/>
                <w:bCs/>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69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79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89</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90</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91</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92</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93</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94</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95</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96</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97</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98</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99</w:t>
            </w:r>
          </w:p>
        </w:tc>
      </w:tr>
      <w:tr w:rsidR="00FB3336" w:rsidRPr="00FB3336" w:rsidTr="00FB3336">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Объем диспансеризации (1-й этап)</w:t>
            </w:r>
          </w:p>
        </w:tc>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Объем профилактического медицинского осмотра</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Опрос (анкетирование)</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xml:space="preserve">Расчет на основании антропометрии (измерение </w:t>
            </w:r>
            <w:r w:rsidRPr="00FB3336">
              <w:rPr>
                <w:rFonts w:ascii="Times New Roman" w:eastAsia="Times New Roman" w:hAnsi="Times New Roman" w:cs="Times New Roman"/>
                <w:sz w:val="24"/>
                <w:szCs w:val="24"/>
                <w:lang w:eastAsia="ru-RU"/>
              </w:rPr>
              <w:lastRenderedPageBreak/>
              <w:t>роста, массы тела, окружности талии) индекса массы тела</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Измерение артериального давления</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Определение уровня общего холестерина в крови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Определение уровня глюкозы в крови натощак</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Флюорография легких</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Электрокардиография в покое</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Измерение внутриглазного давления</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w:t>
            </w:r>
            <w:r w:rsidRPr="00FB3336">
              <w:rPr>
                <w:rFonts w:ascii="Times New Roman" w:eastAsia="Times New Roman" w:hAnsi="Times New Roman" w:cs="Times New Roman"/>
                <w:sz w:val="24"/>
                <w:szCs w:val="24"/>
                <w:lang w:eastAsia="ru-RU"/>
              </w:rPr>
              <w:lastRenderedPageBreak/>
              <w:t>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Общий анализ крови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xml:space="preserve">Исследование кала на скрытую кровь </w:t>
            </w:r>
            <w:r w:rsidRPr="00FB3336">
              <w:rPr>
                <w:rFonts w:ascii="Times New Roman" w:eastAsia="Times New Roman" w:hAnsi="Times New Roman" w:cs="Times New Roman"/>
                <w:sz w:val="24"/>
                <w:szCs w:val="24"/>
                <w:lang w:eastAsia="ru-RU"/>
              </w:rPr>
              <w:lastRenderedPageBreak/>
              <w:t>иммунохимическим методом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r:id="rId59" w:anchor="1016" w:history="1">
              <w:r w:rsidRPr="00FB3336">
                <w:rPr>
                  <w:rFonts w:ascii="Times New Roman" w:eastAsia="Times New Roman" w:hAnsi="Times New Roman" w:cs="Times New Roman"/>
                  <w:color w:val="808080"/>
                  <w:sz w:val="24"/>
                  <w:szCs w:val="24"/>
                  <w:u w:val="single"/>
                  <w:bdr w:val="none" w:sz="0" w:space="0" w:color="auto" w:frame="1"/>
                  <w:lang w:eastAsia="ru-RU"/>
                </w:rPr>
                <w:t>пунктах 16</w:t>
              </w:r>
            </w:hyperlink>
            <w:r w:rsidRPr="00FB3336">
              <w:rPr>
                <w:rFonts w:ascii="Times New Roman" w:eastAsia="Times New Roman" w:hAnsi="Times New Roman" w:cs="Times New Roman"/>
                <w:sz w:val="24"/>
                <w:szCs w:val="24"/>
                <w:lang w:eastAsia="ru-RU"/>
              </w:rPr>
              <w:t> и </w:t>
            </w:r>
            <w:hyperlink r:id="rId60" w:anchor="1017" w:history="1">
              <w:r w:rsidRPr="00FB3336">
                <w:rPr>
                  <w:rFonts w:ascii="Times New Roman" w:eastAsia="Times New Roman" w:hAnsi="Times New Roman" w:cs="Times New Roman"/>
                  <w:color w:val="808080"/>
                  <w:sz w:val="24"/>
                  <w:szCs w:val="24"/>
                  <w:u w:val="single"/>
                  <w:bdr w:val="none" w:sz="0" w:space="0" w:color="auto" w:frame="1"/>
                  <w:lang w:eastAsia="ru-RU"/>
                </w:rPr>
                <w:t>17</w:t>
              </w:r>
            </w:hyperlink>
            <w:r w:rsidRPr="00FB3336">
              <w:rPr>
                <w:rFonts w:ascii="Times New Roman" w:eastAsia="Times New Roman" w:hAnsi="Times New Roman" w:cs="Times New Roman"/>
                <w:sz w:val="24"/>
                <w:szCs w:val="24"/>
                <w:lang w:eastAsia="ru-RU"/>
              </w:rPr>
              <w:t>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xml:space="preserve">Маммография обеих молочных желез в двух проекциях (в случае </w:t>
            </w:r>
            <w:r w:rsidRPr="00FB3336">
              <w:rPr>
                <w:rFonts w:ascii="Times New Roman" w:eastAsia="Times New Roman" w:hAnsi="Times New Roman" w:cs="Times New Roman"/>
                <w:sz w:val="24"/>
                <w:szCs w:val="24"/>
                <w:lang w:eastAsia="ru-RU"/>
              </w:rPr>
              <w:lastRenderedPageBreak/>
              <w:t>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r:id="rId61" w:anchor="1016" w:history="1">
              <w:r w:rsidRPr="00FB3336">
                <w:rPr>
                  <w:rFonts w:ascii="Times New Roman" w:eastAsia="Times New Roman" w:hAnsi="Times New Roman" w:cs="Times New Roman"/>
                  <w:color w:val="808080"/>
                  <w:sz w:val="24"/>
                  <w:szCs w:val="24"/>
                  <w:u w:val="single"/>
                  <w:bdr w:val="none" w:sz="0" w:space="0" w:color="auto" w:frame="1"/>
                  <w:lang w:eastAsia="ru-RU"/>
                </w:rPr>
                <w:t>пунктах 16</w:t>
              </w:r>
            </w:hyperlink>
            <w:r w:rsidRPr="00FB3336">
              <w:rPr>
                <w:rFonts w:ascii="Times New Roman" w:eastAsia="Times New Roman" w:hAnsi="Times New Roman" w:cs="Times New Roman"/>
                <w:sz w:val="24"/>
                <w:szCs w:val="24"/>
                <w:lang w:eastAsia="ru-RU"/>
              </w:rPr>
              <w:t> и </w:t>
            </w:r>
            <w:hyperlink r:id="rId62" w:anchor="1017" w:history="1">
              <w:r w:rsidRPr="00FB3336">
                <w:rPr>
                  <w:rFonts w:ascii="Times New Roman" w:eastAsia="Times New Roman" w:hAnsi="Times New Roman" w:cs="Times New Roman"/>
                  <w:color w:val="808080"/>
                  <w:sz w:val="24"/>
                  <w:szCs w:val="24"/>
                  <w:u w:val="single"/>
                  <w:bdr w:val="none" w:sz="0" w:space="0" w:color="auto" w:frame="1"/>
                  <w:lang w:eastAsia="ru-RU"/>
                </w:rPr>
                <w:t>17</w:t>
              </w:r>
            </w:hyperlink>
            <w:r w:rsidRPr="00FB3336">
              <w:rPr>
                <w:rFonts w:ascii="Times New Roman" w:eastAsia="Times New Roman" w:hAnsi="Times New Roman" w:cs="Times New Roman"/>
                <w:sz w:val="24"/>
                <w:szCs w:val="24"/>
                <w:lang w:eastAsia="ru-RU"/>
              </w:rPr>
              <w:t>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Краткое индивидуальное профилактическое консультирование</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xml:space="preserve">Осмотр фельдшером (акушеркой) или врачом </w:t>
            </w:r>
            <w:r w:rsidRPr="00FB3336">
              <w:rPr>
                <w:rFonts w:ascii="Times New Roman" w:eastAsia="Times New Roman" w:hAnsi="Times New Roman" w:cs="Times New Roman"/>
                <w:sz w:val="24"/>
                <w:szCs w:val="24"/>
                <w:lang w:eastAsia="ru-RU"/>
              </w:rPr>
              <w:lastRenderedPageBreak/>
              <w:t>акушером-гинекологом</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r w:rsidR="00FB3336" w:rsidRPr="00FB3336" w:rsidTr="00FB3336">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w:t>
            </w:r>
            <w:r w:rsidRPr="00FB3336">
              <w:rPr>
                <w:rFonts w:ascii="Times New Roman" w:eastAsia="Times New Roman" w:hAnsi="Times New Roman" w:cs="Times New Roman"/>
                <w:sz w:val="24"/>
                <w:szCs w:val="24"/>
                <w:lang w:eastAsia="ru-RU"/>
              </w:rPr>
              <w:lastRenderedPageBreak/>
              <w:t>(консультаций) и обследований в рамках второго этапа диспансеризации</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lastRenderedPageBreak/>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c>
          <w:tcPr>
            <w:tcW w:w="0" w:type="auto"/>
            <w:hideMark/>
          </w:tcPr>
          <w:p w:rsidR="00FB3336" w:rsidRPr="00FB3336" w:rsidRDefault="00FB3336" w:rsidP="00FB3336">
            <w:pPr>
              <w:spacing w:after="0" w:line="240" w:lineRule="auto"/>
              <w:rPr>
                <w:rFonts w:ascii="Times New Roman" w:eastAsia="Times New Roman" w:hAnsi="Times New Roman" w:cs="Times New Roman"/>
                <w:sz w:val="24"/>
                <w:szCs w:val="24"/>
                <w:lang w:eastAsia="ru-RU"/>
              </w:rPr>
            </w:pPr>
            <w:r w:rsidRPr="00FB3336">
              <w:rPr>
                <w:rFonts w:ascii="Times New Roman" w:eastAsia="Times New Roman" w:hAnsi="Times New Roman" w:cs="Times New Roman"/>
                <w:sz w:val="24"/>
                <w:szCs w:val="24"/>
                <w:lang w:eastAsia="ru-RU"/>
              </w:rPr>
              <w:t>+</w:t>
            </w:r>
          </w:p>
        </w:tc>
      </w:tr>
    </w:tbl>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Приложение № 2</w:t>
      </w:r>
      <w:r w:rsidRPr="00FB3336">
        <w:rPr>
          <w:rFonts w:ascii="Arial" w:eastAsia="Times New Roman" w:hAnsi="Arial" w:cs="Arial"/>
          <w:color w:val="333333"/>
          <w:sz w:val="23"/>
          <w:szCs w:val="23"/>
          <w:lang w:eastAsia="ru-RU"/>
        </w:rPr>
        <w:br/>
        <w:t>к </w:t>
      </w:r>
      <w:hyperlink r:id="rId63" w:anchor="1000" w:history="1">
        <w:r w:rsidRPr="00FB3336">
          <w:rPr>
            <w:rFonts w:ascii="Arial" w:eastAsia="Times New Roman" w:hAnsi="Arial" w:cs="Arial"/>
            <w:color w:val="808080"/>
            <w:sz w:val="23"/>
            <w:szCs w:val="23"/>
            <w:u w:val="single"/>
            <w:bdr w:val="none" w:sz="0" w:space="0" w:color="auto" w:frame="1"/>
            <w:lang w:eastAsia="ru-RU"/>
          </w:rPr>
          <w:t>порядку</w:t>
        </w:r>
      </w:hyperlink>
      <w:r w:rsidRPr="00FB3336">
        <w:rPr>
          <w:rFonts w:ascii="Arial" w:eastAsia="Times New Roman" w:hAnsi="Arial" w:cs="Arial"/>
          <w:color w:val="333333"/>
          <w:sz w:val="23"/>
          <w:szCs w:val="23"/>
          <w:lang w:eastAsia="ru-RU"/>
        </w:rPr>
        <w:t> проведения профилактического</w:t>
      </w:r>
      <w:r w:rsidRPr="00FB3336">
        <w:rPr>
          <w:rFonts w:ascii="Arial" w:eastAsia="Times New Roman" w:hAnsi="Arial" w:cs="Arial"/>
          <w:color w:val="333333"/>
          <w:sz w:val="23"/>
          <w:szCs w:val="23"/>
          <w:lang w:eastAsia="ru-RU"/>
        </w:rPr>
        <w:br/>
        <w:t>медицинского осмотра и диспансеризации</w:t>
      </w:r>
      <w:r w:rsidRPr="00FB3336">
        <w:rPr>
          <w:rFonts w:ascii="Arial" w:eastAsia="Times New Roman" w:hAnsi="Arial" w:cs="Arial"/>
          <w:color w:val="333333"/>
          <w:sz w:val="23"/>
          <w:szCs w:val="23"/>
          <w:lang w:eastAsia="ru-RU"/>
        </w:rPr>
        <w:br/>
        <w:t>определенных групп взрослого населения,</w:t>
      </w:r>
      <w:r w:rsidRPr="00FB3336">
        <w:rPr>
          <w:rFonts w:ascii="Arial" w:eastAsia="Times New Roman" w:hAnsi="Arial" w:cs="Arial"/>
          <w:color w:val="333333"/>
          <w:sz w:val="23"/>
          <w:szCs w:val="23"/>
          <w:lang w:eastAsia="ru-RU"/>
        </w:rPr>
        <w:br/>
        <w:t>утвержденному </w:t>
      </w:r>
      <w:hyperlink r:id="rId64" w:anchor="0" w:history="1">
        <w:r w:rsidRPr="00FB3336">
          <w:rPr>
            <w:rFonts w:ascii="Arial" w:eastAsia="Times New Roman" w:hAnsi="Arial" w:cs="Arial"/>
            <w:color w:val="808080"/>
            <w:sz w:val="23"/>
            <w:szCs w:val="23"/>
            <w:u w:val="single"/>
            <w:bdr w:val="none" w:sz="0" w:space="0" w:color="auto" w:frame="1"/>
            <w:lang w:eastAsia="ru-RU"/>
          </w:rPr>
          <w:t>приказом</w:t>
        </w:r>
      </w:hyperlink>
      <w:r w:rsidRPr="00FB3336">
        <w:rPr>
          <w:rFonts w:ascii="Arial" w:eastAsia="Times New Roman" w:hAnsi="Arial" w:cs="Arial"/>
          <w:color w:val="333333"/>
          <w:sz w:val="23"/>
          <w:szCs w:val="23"/>
          <w:lang w:eastAsia="ru-RU"/>
        </w:rPr>
        <w:t> Министерства</w:t>
      </w:r>
      <w:r w:rsidRPr="00FB3336">
        <w:rPr>
          <w:rFonts w:ascii="Arial" w:eastAsia="Times New Roman" w:hAnsi="Arial" w:cs="Arial"/>
          <w:color w:val="333333"/>
          <w:sz w:val="23"/>
          <w:szCs w:val="23"/>
          <w:lang w:eastAsia="ru-RU"/>
        </w:rPr>
        <w:br/>
        <w:t>здравоохранения Российской Федерации</w:t>
      </w:r>
      <w:r w:rsidRPr="00FB3336">
        <w:rPr>
          <w:rFonts w:ascii="Arial" w:eastAsia="Times New Roman" w:hAnsi="Arial" w:cs="Arial"/>
          <w:color w:val="333333"/>
          <w:sz w:val="23"/>
          <w:szCs w:val="23"/>
          <w:lang w:eastAsia="ru-RU"/>
        </w:rPr>
        <w:br/>
        <w:t>от 27.04.2021 № 404н</w:t>
      </w:r>
    </w:p>
    <w:p w:rsidR="00FB3336" w:rsidRPr="00FB3336" w:rsidRDefault="00FB3336" w:rsidP="00FB3336">
      <w:pPr>
        <w:shd w:val="clear" w:color="auto" w:fill="FFFFFF"/>
        <w:spacing w:after="255" w:line="270" w:lineRule="atLeast"/>
        <w:outlineLvl w:val="2"/>
        <w:rPr>
          <w:rFonts w:ascii="Arial" w:eastAsia="Times New Roman" w:hAnsi="Arial" w:cs="Arial"/>
          <w:b/>
          <w:bCs/>
          <w:color w:val="333333"/>
          <w:sz w:val="26"/>
          <w:szCs w:val="26"/>
          <w:lang w:eastAsia="ru-RU"/>
        </w:rPr>
      </w:pPr>
      <w:r w:rsidRPr="00FB3336">
        <w:rPr>
          <w:rFonts w:ascii="Arial" w:eastAsia="Times New Roman" w:hAnsi="Arial" w:cs="Arial"/>
          <w:b/>
          <w:bCs/>
          <w:color w:val="333333"/>
          <w:sz w:val="26"/>
          <w:szCs w:val="26"/>
          <w:lang w:eastAsia="ru-RU"/>
        </w:rPr>
        <w:t>Перечень</w:t>
      </w:r>
      <w:r w:rsidRPr="00FB3336">
        <w:rPr>
          <w:rFonts w:ascii="Arial" w:eastAsia="Times New Roman" w:hAnsi="Arial" w:cs="Arial"/>
          <w:b/>
          <w:bCs/>
          <w:color w:val="333333"/>
          <w:sz w:val="26"/>
          <w:szCs w:val="26"/>
          <w:lang w:eastAsia="ru-RU"/>
        </w:rPr>
        <w:br/>
        <w:t>мероприятий скрининга и методов исследований, направленных на раннее выявление онкологических заболеваний</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1. В рамках профилактического медицинского осмотра или первого этапа диспансеризации проводятся: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а) скрининг на выявление злокачественных новообразований шейки матки (у женщин):</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возрасте 18 лет и старше - осмотр фельдшером (акушеркой) или врачом акушером-гинекологом 1 раз в год;</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возрасте от 18 до 64 лет включительно - взятие мазка с шейки матки, цитологическое исследование мазка с шейки матки 1 раз в 3 года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 Цитологическое исследование мазка (соскоба) с шейки матки может проводиться по медицинским показаниям без учета установленной периодичности);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б) скрининг на выявление злокачественных новообразований молочных желез (у женщин):</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возрасте от 40 до 75 лет включительно - маммография обеих молочных желез в двух проекциях с двойным прочтением рентгенограмм 1 раз в 2 года (за исключением случаев невозможности проведения исследования по медицинским показаниям в связи с мастэктомией. Маммография не проводится, если в течение предшествующих 12 месяцев проводилась маммография или компьютерная томография молочных желез);</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скрининг на выявление злокачественных новообразований предстательной железы (у мужчин):</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возрасте 45, 50, 55, 60 и 64 лет - определение простат-специфического антигена в крови;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г) скрининг на выявление злокачественных новообразований толстого кишечника и прямой кишки: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возрасте от 40 до 64 лет включительно - исследование кала на скрытую кровь иммунохимическим качественным или количественным методом раз в 2 года (к иммунохимическим методам исследования относятся все качественные и количественные методы исследования, в которых используется иммунохимическая реакция антиген-антитело);</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возрасте от 65 до 75 лет включительно - исследование кала на скрытую кровь иммунохимическим качественным или количественным методом 1 раз в год;</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д)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е) скрининг на выявление злокачественных новообразований пищевода, желудка и двенадцатиперстной кишки: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возрасте 45 лет - 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2. На втором этапе диспансеризации с целью дополнительного обследования и уточнения диагноза заболевания (состояния) при наличии медицинских показаний в соответствии с клиническими рекомендациями по назначению врача-терапевта, врача-дерматовенеролога, врача-хирурга или врача-колопроктолога проводятся: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а) исследования на выявление злокачественных новообразований легкого:</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рентгенография легких или компьютерная томография легких;</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б) исследования на выявление злокачественных новообразований пищевода, желудка и двенадцатиперстной кишки: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 исследования на выявление злокачественных новообразований толстого кишечника и прямой кишки:</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ректороманоскопия;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колоноскопия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г) исследование на выявление злокачественных новообразований кожи и (или) слизистых оболочек:</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осмотр кожи под увеличением (дерматоскопия).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Приложение № 3</w:t>
      </w:r>
      <w:r w:rsidRPr="00FB3336">
        <w:rPr>
          <w:rFonts w:ascii="Arial" w:eastAsia="Times New Roman" w:hAnsi="Arial" w:cs="Arial"/>
          <w:color w:val="333333"/>
          <w:sz w:val="23"/>
          <w:szCs w:val="23"/>
          <w:lang w:eastAsia="ru-RU"/>
        </w:rPr>
        <w:br/>
        <w:t>к </w:t>
      </w:r>
      <w:hyperlink r:id="rId65" w:anchor="1000" w:history="1">
        <w:r w:rsidRPr="00FB3336">
          <w:rPr>
            <w:rFonts w:ascii="Arial" w:eastAsia="Times New Roman" w:hAnsi="Arial" w:cs="Arial"/>
            <w:color w:val="808080"/>
            <w:sz w:val="23"/>
            <w:szCs w:val="23"/>
            <w:u w:val="single"/>
            <w:bdr w:val="none" w:sz="0" w:space="0" w:color="auto" w:frame="1"/>
            <w:lang w:eastAsia="ru-RU"/>
          </w:rPr>
          <w:t>порядку</w:t>
        </w:r>
      </w:hyperlink>
      <w:r w:rsidRPr="00FB3336">
        <w:rPr>
          <w:rFonts w:ascii="Arial" w:eastAsia="Times New Roman" w:hAnsi="Arial" w:cs="Arial"/>
          <w:color w:val="333333"/>
          <w:sz w:val="23"/>
          <w:szCs w:val="23"/>
          <w:lang w:eastAsia="ru-RU"/>
        </w:rPr>
        <w:t> проведения профилактического</w:t>
      </w:r>
      <w:r w:rsidRPr="00FB3336">
        <w:rPr>
          <w:rFonts w:ascii="Arial" w:eastAsia="Times New Roman" w:hAnsi="Arial" w:cs="Arial"/>
          <w:color w:val="333333"/>
          <w:sz w:val="23"/>
          <w:szCs w:val="23"/>
          <w:lang w:eastAsia="ru-RU"/>
        </w:rPr>
        <w:br/>
        <w:t>медицинского осмотра и диспансеризации</w:t>
      </w:r>
      <w:r w:rsidRPr="00FB3336">
        <w:rPr>
          <w:rFonts w:ascii="Arial" w:eastAsia="Times New Roman" w:hAnsi="Arial" w:cs="Arial"/>
          <w:color w:val="333333"/>
          <w:sz w:val="23"/>
          <w:szCs w:val="23"/>
          <w:lang w:eastAsia="ru-RU"/>
        </w:rPr>
        <w:br/>
        <w:t>определенных групп взрослого населения,</w:t>
      </w:r>
      <w:r w:rsidRPr="00FB3336">
        <w:rPr>
          <w:rFonts w:ascii="Arial" w:eastAsia="Times New Roman" w:hAnsi="Arial" w:cs="Arial"/>
          <w:color w:val="333333"/>
          <w:sz w:val="23"/>
          <w:szCs w:val="23"/>
          <w:lang w:eastAsia="ru-RU"/>
        </w:rPr>
        <w:br/>
        <w:t>утвержденному </w:t>
      </w:r>
      <w:hyperlink r:id="rId66" w:anchor="0" w:history="1">
        <w:r w:rsidRPr="00FB3336">
          <w:rPr>
            <w:rFonts w:ascii="Arial" w:eastAsia="Times New Roman" w:hAnsi="Arial" w:cs="Arial"/>
            <w:color w:val="808080"/>
            <w:sz w:val="23"/>
            <w:szCs w:val="23"/>
            <w:u w:val="single"/>
            <w:bdr w:val="none" w:sz="0" w:space="0" w:color="auto" w:frame="1"/>
            <w:lang w:eastAsia="ru-RU"/>
          </w:rPr>
          <w:t>приказом</w:t>
        </w:r>
      </w:hyperlink>
      <w:r w:rsidRPr="00FB3336">
        <w:rPr>
          <w:rFonts w:ascii="Arial" w:eastAsia="Times New Roman" w:hAnsi="Arial" w:cs="Arial"/>
          <w:color w:val="333333"/>
          <w:sz w:val="23"/>
          <w:szCs w:val="23"/>
          <w:lang w:eastAsia="ru-RU"/>
        </w:rPr>
        <w:t> Министерства</w:t>
      </w:r>
      <w:r w:rsidRPr="00FB3336">
        <w:rPr>
          <w:rFonts w:ascii="Arial" w:eastAsia="Times New Roman" w:hAnsi="Arial" w:cs="Arial"/>
          <w:color w:val="333333"/>
          <w:sz w:val="23"/>
          <w:szCs w:val="23"/>
          <w:lang w:eastAsia="ru-RU"/>
        </w:rPr>
        <w:br/>
        <w:t>здравоохранения Российской Федерации</w:t>
      </w:r>
      <w:r w:rsidRPr="00FB3336">
        <w:rPr>
          <w:rFonts w:ascii="Arial" w:eastAsia="Times New Roman" w:hAnsi="Arial" w:cs="Arial"/>
          <w:color w:val="333333"/>
          <w:sz w:val="23"/>
          <w:szCs w:val="23"/>
          <w:lang w:eastAsia="ru-RU"/>
        </w:rPr>
        <w:br/>
        <w:t>от 27.04.2021 № 404н</w:t>
      </w:r>
    </w:p>
    <w:p w:rsidR="00FB3336" w:rsidRPr="00FB3336" w:rsidRDefault="00FB3336" w:rsidP="00FB3336">
      <w:pPr>
        <w:shd w:val="clear" w:color="auto" w:fill="FFFFFF"/>
        <w:spacing w:after="255" w:line="270" w:lineRule="atLeast"/>
        <w:outlineLvl w:val="2"/>
        <w:rPr>
          <w:rFonts w:ascii="Arial" w:eastAsia="Times New Roman" w:hAnsi="Arial" w:cs="Arial"/>
          <w:b/>
          <w:bCs/>
          <w:color w:val="333333"/>
          <w:sz w:val="26"/>
          <w:szCs w:val="26"/>
          <w:lang w:eastAsia="ru-RU"/>
        </w:rPr>
      </w:pPr>
      <w:r w:rsidRPr="00FB3336">
        <w:rPr>
          <w:rFonts w:ascii="Arial" w:eastAsia="Times New Roman" w:hAnsi="Arial" w:cs="Arial"/>
          <w:b/>
          <w:bCs/>
          <w:color w:val="333333"/>
          <w:sz w:val="26"/>
          <w:szCs w:val="26"/>
          <w:lang w:eastAsia="ru-RU"/>
        </w:rPr>
        <w:t>Диагностические критерии</w:t>
      </w:r>
      <w:r w:rsidRPr="00FB3336">
        <w:rPr>
          <w:rFonts w:ascii="Arial" w:eastAsia="Times New Roman" w:hAnsi="Arial" w:cs="Arial"/>
          <w:b/>
          <w:bCs/>
          <w:color w:val="333333"/>
          <w:sz w:val="26"/>
          <w:szCs w:val="26"/>
          <w:lang w:eastAsia="ru-RU"/>
        </w:rPr>
        <w:br/>
        <w:t>факторов риска и других патологических состояний и заболеваний, повышающих вероятность развития хронических неинфекционных заболеваний</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Повышенный уровень артериального давления - систолическое артериальное давление равно или выше 140 мм рт.ст., диастолическое артериальное давление равно или выше 90 мм рт.ст. К числу граждан, имеющих данный фактор риска, относятся граждане, имеющие гипертоническую болезнь или симптоматические артериальные гипертензии (кодируется по МКБ-10</w:t>
      </w:r>
      <w:hyperlink r:id="rId67" w:anchor="19" w:history="1">
        <w:r w:rsidRPr="00FB3336">
          <w:rPr>
            <w:rFonts w:ascii="Arial" w:eastAsia="Times New Roman" w:hAnsi="Arial" w:cs="Arial"/>
            <w:color w:val="808080"/>
            <w:sz w:val="20"/>
            <w:szCs w:val="20"/>
            <w:u w:val="single"/>
            <w:bdr w:val="none" w:sz="0" w:space="0" w:color="auto" w:frame="1"/>
            <w:vertAlign w:val="superscript"/>
            <w:lang w:eastAsia="ru-RU"/>
          </w:rPr>
          <w:t>19</w:t>
        </w:r>
      </w:hyperlink>
      <w:r w:rsidRPr="00FB3336">
        <w:rPr>
          <w:rFonts w:ascii="Arial" w:eastAsia="Times New Roman" w:hAnsi="Arial" w:cs="Arial"/>
          <w:color w:val="333333"/>
          <w:sz w:val="23"/>
          <w:szCs w:val="23"/>
          <w:lang w:eastAsia="ru-RU"/>
        </w:rPr>
        <w:t> кодами I10 - I15), а также граждане с повышенным артериальным давлением при отсутствии диагноза гипертонической болезни или симптоматической артериальной гипертензии (кодируется по МКБ-10 кодом R03.0).</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Гиперхолестеринемия - уровень общего холестерина 5 ммоль/л и более (кодируется по МКБ-10 кодом Е78).</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Гипергликемия - уровень глюкозы натощак в венозной плазме 6,1 ммоль/л и более, в цельной капиллярной крови 5,6 ммоль/л и более (кодируется по МКБ-10 кодом R73.9) либо наличие сахарного диабета, в том числе в случае, если в результате эффективной терапии достигнута нормогликемия.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Курение табака - ежедневное выкуривание одной сигареты и более (кодируется по МКБ-10 кодом Z72.0).</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Нерациональное питание - избыточное потребление пищи, жиров, углеводов, потребление поваренной соли более 5 граммов в сутки, недостаточное потребление фруктов, овощей, рыбы. Определяется с помощью опроса (анкетирования) граждан, предусмотренного порядком проведения профилактического медицинского осмотра и диспансеризации, утвержденным настоящим приказом (далее - анкетирование) (кодируется по МКБ-10 кодом Z72.4).</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Избыточная масса тела - индекс массы тела 25 - 29,9 </w:t>
      </w:r>
      <w:r>
        <w:rPr>
          <w:rFonts w:ascii="Arial" w:eastAsia="Times New Roman" w:hAnsi="Arial" w:cs="Arial"/>
          <w:noProof/>
          <w:color w:val="333333"/>
          <w:sz w:val="23"/>
          <w:szCs w:val="23"/>
          <w:lang w:eastAsia="ru-RU"/>
        </w:rPr>
        <w:drawing>
          <wp:inline distT="0" distB="0" distL="0" distR="0">
            <wp:extent cx="340995" cy="204470"/>
            <wp:effectExtent l="0" t="0" r="1905" b="5080"/>
            <wp:docPr id="3" name="Рисунок 3" descr="https://www.garant.ru/files/5/0/1471205/pict134-401314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ru/files/5/0/1471205/pict134-401314440.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0995" cy="204470"/>
                    </a:xfrm>
                    <a:prstGeom prst="rect">
                      <a:avLst/>
                    </a:prstGeom>
                    <a:noFill/>
                    <a:ln>
                      <a:noFill/>
                    </a:ln>
                  </pic:spPr>
                </pic:pic>
              </a:graphicData>
            </a:graphic>
          </wp:inline>
        </w:drawing>
      </w:r>
      <w:r w:rsidRPr="00FB3336">
        <w:rPr>
          <w:rFonts w:ascii="Arial" w:eastAsia="Times New Roman" w:hAnsi="Arial" w:cs="Arial"/>
          <w:color w:val="333333"/>
          <w:sz w:val="23"/>
          <w:szCs w:val="23"/>
          <w:lang w:eastAsia="ru-RU"/>
        </w:rPr>
        <w:t> (кодируется по МКБ-10 кодом R63.5).</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Ожирение - индекс массы тела 30 </w:t>
      </w:r>
      <w:r>
        <w:rPr>
          <w:rFonts w:ascii="Arial" w:eastAsia="Times New Roman" w:hAnsi="Arial" w:cs="Arial"/>
          <w:noProof/>
          <w:color w:val="333333"/>
          <w:sz w:val="23"/>
          <w:szCs w:val="23"/>
          <w:lang w:eastAsia="ru-RU"/>
        </w:rPr>
        <w:drawing>
          <wp:inline distT="0" distB="0" distL="0" distR="0">
            <wp:extent cx="340995" cy="204470"/>
            <wp:effectExtent l="0" t="0" r="1905" b="5080"/>
            <wp:docPr id="2" name="Рисунок 2" descr="https://www.garant.ru/files/5/0/1471205/pict135-401314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rant.ru/files/5/0/1471205/pict135-401314440.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0995" cy="204470"/>
                    </a:xfrm>
                    <a:prstGeom prst="rect">
                      <a:avLst/>
                    </a:prstGeom>
                    <a:noFill/>
                    <a:ln>
                      <a:noFill/>
                    </a:ln>
                  </pic:spPr>
                </pic:pic>
              </a:graphicData>
            </a:graphic>
          </wp:inline>
        </w:drawing>
      </w:r>
      <w:r w:rsidRPr="00FB3336">
        <w:rPr>
          <w:rFonts w:ascii="Arial" w:eastAsia="Times New Roman" w:hAnsi="Arial" w:cs="Arial"/>
          <w:color w:val="333333"/>
          <w:sz w:val="23"/>
          <w:szCs w:val="23"/>
          <w:lang w:eastAsia="ru-RU"/>
        </w:rPr>
        <w:t> и более (кодируется по МКБ-10 кодом Е66).</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Низкая физическая активность (кодируется по МКБ-10 кодом Z72.3) определяется с помощью анкетирования.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Риск пагубного потребления алкоголя (кодируется по МКБ-10 кодом Z72.1) и риск потребления наркотических средств и психотропных веществ без назначения врача (кодируется по МКБ-10 кодом Z72.2) определяются с помощью анкетирования.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Отягощенная наследственность по сердечно-сосудистым заболеваниям - наличие инфаркта миокарда (кодируется по МКБ-10 кодом Z82.4) и (или) мозгового инсульта (кодируется по МКБ-10 кодом Z82.3) у близких родственников (матери или родных сестер в возрасте до 65 лет или у отца, родных братьев в возрасте до 55 лет).</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Отягощенная наследственность по злокачественным новообразованиям (кодируется по МКБ-10 кодом Z80):</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колоректальной области - наличие злокачественных новообразований колоректальной области и (или) семейного аденоматоза у близких родственников в молодом или среднем возрасте или в нескольких поколениях;</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других локализаций - наличие злокачественных новообразований у близких родственников в молодом или среднем возрасте, или в нескольких поколениях.</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Отягощенная наследственность по хроническим болезням нижних дыхательных путей - наличие астмы и других хронических болезней нижних дыхательных путей у близких родственников в молодом или среднем возрасте (кодируется по МКБ-10 кодом Z82.5).</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Отягощенная наследственность по сахарному диабету - наличие у близких родственников сахарного диабета в молодом или среднем возрасте (кодируется по МКБ-10 кодом Z83.3).</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Абсолютный сердечно-сосудистый риск устанавливается у граждан в возрасте от 40 до 64 лет при отсутствии у гражданина выявленных заболеваний, связанных с атеросклерозом, при этом высокому сердечно-сосудистому риску соответствуют значения от 5% до 10%, установленные по шкале SCORE, очень высокому - 10% и более. У граждан в возрасте старше 65 лет и/или у граждан, имеющих сердечно-сосудистые заболевания, сахарный диабет второго типа и/или хроническое заболевание почек, уровень абсолютного сердечно-сосудистого риска является очень высоким и по шкале сердечно-сосудистого риска не рассчитывается.</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Относительный сердечно-сосудистый риск устанавливается по дополнительной шкале SCORE у граждан в возрасте от 21 до 39 лет включительно, при этом высокому относительному сердечно-сосудистому риску соответствуют значения более 1.</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Старческая астения (кодируется по МКБ-10 кодом R54) - ассоциированный с возрастом синдром, основными клиническими проявлениями которого являются медлительность и/или непреднамеренная потеря веса, общая слабость. Включает более 85 различных гериатрических синдромов, основными из которых являются синдромы падений, мальнутриции (недостаточности питания), саркопении (уменьшение массы мышечной ткани и мышечной силы), недержания мочи, сенсорные дефициты, когнитивные нарушения, депрессия. Определяется в рамках профилактического медицинского осмотра с помощью анкетирования у граждан 65 лет и старше, включающего вопросник «Возраст не помеха».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0"/>
          <w:szCs w:val="20"/>
          <w:vertAlign w:val="superscript"/>
          <w:lang w:eastAsia="ru-RU"/>
        </w:rPr>
        <w:t>19</w:t>
      </w:r>
      <w:r w:rsidRPr="00FB3336">
        <w:rPr>
          <w:rFonts w:ascii="Arial" w:eastAsia="Times New Roman" w:hAnsi="Arial" w:cs="Arial"/>
          <w:color w:val="333333"/>
          <w:sz w:val="23"/>
          <w:szCs w:val="23"/>
          <w:lang w:eastAsia="ru-RU"/>
        </w:rPr>
        <w:t> Международная статистическая классификация болезней и проблем, связанных со здоровьем, 10-го пересмотра.</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bookmarkStart w:id="1" w:name="review"/>
      <w:bookmarkStart w:id="2" w:name="_GoBack"/>
      <w:bookmarkEnd w:id="1"/>
      <w:bookmarkEnd w:id="2"/>
      <w:r w:rsidRPr="00FB3336">
        <w:rPr>
          <w:rFonts w:ascii="Arial" w:eastAsia="Times New Roman" w:hAnsi="Arial" w:cs="Arial"/>
          <w:color w:val="333333"/>
          <w:sz w:val="23"/>
          <w:szCs w:val="23"/>
          <w:lang w:eastAsia="ru-RU"/>
        </w:rPr>
        <w:t>С 1 июля 2021 г. вступает в силу новый порядок проведения профилактического медосмотра и диспансеризации взрослого населения в рамках ОМС. Он заменит правила 2019 г. и будет действовать 6 лет.</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lastRenderedPageBreak/>
        <w:t>В связи с отнесением лиц, награжденных знаком "Житель осажденного Севастополя", к ветеранам Великой Отечественной войны установлено, что эти лица проходят диспансеризацию ежегодно.</w:t>
      </w:r>
    </w:p>
    <w:p w:rsidR="00FB3336" w:rsidRPr="00FB3336" w:rsidRDefault="00FB3336" w:rsidP="00FB3336">
      <w:pPr>
        <w:shd w:val="clear" w:color="auto" w:fill="FFFFFF"/>
        <w:spacing w:after="255" w:line="270" w:lineRule="atLeast"/>
        <w:rPr>
          <w:rFonts w:ascii="Arial" w:eastAsia="Times New Roman" w:hAnsi="Arial" w:cs="Arial"/>
          <w:color w:val="333333"/>
          <w:sz w:val="23"/>
          <w:szCs w:val="23"/>
          <w:lang w:eastAsia="ru-RU"/>
        </w:rPr>
      </w:pPr>
      <w:r w:rsidRPr="00FB3336">
        <w:rPr>
          <w:rFonts w:ascii="Arial" w:eastAsia="Times New Roman" w:hAnsi="Arial" w:cs="Arial"/>
          <w:color w:val="333333"/>
          <w:sz w:val="23"/>
          <w:szCs w:val="23"/>
          <w:lang w:eastAsia="ru-RU"/>
        </w:rPr>
        <w:t>Включены положения об углубленной диспансеризации переболевших коронавирусом. Она также может быть проведена по инициативе гражданина, в отношении которого отсутствуют сведения о перенесенном COVID-19.</w:t>
      </w:r>
    </w:p>
    <w:p w:rsidR="005D361D" w:rsidRDefault="005D361D"/>
    <w:sectPr w:rsidR="005D3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D8"/>
    <w:rsid w:val="000001D8"/>
    <w:rsid w:val="00000277"/>
    <w:rsid w:val="00002EDB"/>
    <w:rsid w:val="00003D9C"/>
    <w:rsid w:val="00004326"/>
    <w:rsid w:val="00004381"/>
    <w:rsid w:val="00007629"/>
    <w:rsid w:val="00007AEF"/>
    <w:rsid w:val="00012ADC"/>
    <w:rsid w:val="0001474C"/>
    <w:rsid w:val="0001492C"/>
    <w:rsid w:val="00021C8C"/>
    <w:rsid w:val="00031CC0"/>
    <w:rsid w:val="00031DDF"/>
    <w:rsid w:val="00035FF5"/>
    <w:rsid w:val="000375B4"/>
    <w:rsid w:val="00040D1C"/>
    <w:rsid w:val="000446E2"/>
    <w:rsid w:val="00051B0D"/>
    <w:rsid w:val="00053263"/>
    <w:rsid w:val="00053997"/>
    <w:rsid w:val="0005711E"/>
    <w:rsid w:val="00064F85"/>
    <w:rsid w:val="000742F4"/>
    <w:rsid w:val="000814C3"/>
    <w:rsid w:val="00084BC4"/>
    <w:rsid w:val="00086F67"/>
    <w:rsid w:val="000923B3"/>
    <w:rsid w:val="00095602"/>
    <w:rsid w:val="000A0719"/>
    <w:rsid w:val="000A07F3"/>
    <w:rsid w:val="000A180C"/>
    <w:rsid w:val="000A307F"/>
    <w:rsid w:val="000A365E"/>
    <w:rsid w:val="000B0941"/>
    <w:rsid w:val="000B357F"/>
    <w:rsid w:val="000D7014"/>
    <w:rsid w:val="000E0A76"/>
    <w:rsid w:val="000E6ECD"/>
    <w:rsid w:val="000F4F92"/>
    <w:rsid w:val="000F597C"/>
    <w:rsid w:val="00102E46"/>
    <w:rsid w:val="00103941"/>
    <w:rsid w:val="00106365"/>
    <w:rsid w:val="0010796E"/>
    <w:rsid w:val="00111A24"/>
    <w:rsid w:val="00117C37"/>
    <w:rsid w:val="00120A00"/>
    <w:rsid w:val="00133DF4"/>
    <w:rsid w:val="001351AD"/>
    <w:rsid w:val="00136AEF"/>
    <w:rsid w:val="0014134F"/>
    <w:rsid w:val="001424D4"/>
    <w:rsid w:val="00143954"/>
    <w:rsid w:val="00152A3C"/>
    <w:rsid w:val="00153666"/>
    <w:rsid w:val="001602BC"/>
    <w:rsid w:val="00164D0B"/>
    <w:rsid w:val="00164EEF"/>
    <w:rsid w:val="0016614D"/>
    <w:rsid w:val="00172448"/>
    <w:rsid w:val="00193216"/>
    <w:rsid w:val="00194CD3"/>
    <w:rsid w:val="0019698B"/>
    <w:rsid w:val="001A11A2"/>
    <w:rsid w:val="001A3456"/>
    <w:rsid w:val="001A4F89"/>
    <w:rsid w:val="001A5306"/>
    <w:rsid w:val="001A5C11"/>
    <w:rsid w:val="001B1F77"/>
    <w:rsid w:val="001B4EFF"/>
    <w:rsid w:val="001B664B"/>
    <w:rsid w:val="001B7F15"/>
    <w:rsid w:val="001C16A5"/>
    <w:rsid w:val="001C3556"/>
    <w:rsid w:val="001C57D2"/>
    <w:rsid w:val="001F661B"/>
    <w:rsid w:val="001F7D5F"/>
    <w:rsid w:val="00202558"/>
    <w:rsid w:val="002056F8"/>
    <w:rsid w:val="0021190A"/>
    <w:rsid w:val="00212CD2"/>
    <w:rsid w:val="00214625"/>
    <w:rsid w:val="002170E6"/>
    <w:rsid w:val="00221809"/>
    <w:rsid w:val="002227AD"/>
    <w:rsid w:val="002343B2"/>
    <w:rsid w:val="00243BB7"/>
    <w:rsid w:val="00245F11"/>
    <w:rsid w:val="00247DF5"/>
    <w:rsid w:val="002657F1"/>
    <w:rsid w:val="002678F3"/>
    <w:rsid w:val="002718C6"/>
    <w:rsid w:val="00271E6D"/>
    <w:rsid w:val="00282BFC"/>
    <w:rsid w:val="00283D22"/>
    <w:rsid w:val="00287384"/>
    <w:rsid w:val="002A3F08"/>
    <w:rsid w:val="002A4A54"/>
    <w:rsid w:val="002B6642"/>
    <w:rsid w:val="002C6390"/>
    <w:rsid w:val="002C7CF2"/>
    <w:rsid w:val="002D24D5"/>
    <w:rsid w:val="002D3B6F"/>
    <w:rsid w:val="002D72A4"/>
    <w:rsid w:val="002E032B"/>
    <w:rsid w:val="002E2675"/>
    <w:rsid w:val="002E6CBC"/>
    <w:rsid w:val="002E731E"/>
    <w:rsid w:val="002F7B3A"/>
    <w:rsid w:val="003064E3"/>
    <w:rsid w:val="00311548"/>
    <w:rsid w:val="003129A2"/>
    <w:rsid w:val="00315C82"/>
    <w:rsid w:val="00316B30"/>
    <w:rsid w:val="00322B68"/>
    <w:rsid w:val="00323F9F"/>
    <w:rsid w:val="00335735"/>
    <w:rsid w:val="00342DB3"/>
    <w:rsid w:val="003442AC"/>
    <w:rsid w:val="00346A9C"/>
    <w:rsid w:val="00353221"/>
    <w:rsid w:val="00363ABE"/>
    <w:rsid w:val="00371EB4"/>
    <w:rsid w:val="00371EBD"/>
    <w:rsid w:val="0037370D"/>
    <w:rsid w:val="00387493"/>
    <w:rsid w:val="00391224"/>
    <w:rsid w:val="00391CF8"/>
    <w:rsid w:val="00397209"/>
    <w:rsid w:val="003B2490"/>
    <w:rsid w:val="003B2B05"/>
    <w:rsid w:val="003B6B93"/>
    <w:rsid w:val="003C2154"/>
    <w:rsid w:val="003D06E1"/>
    <w:rsid w:val="003D36E2"/>
    <w:rsid w:val="003D3AFF"/>
    <w:rsid w:val="003D57DA"/>
    <w:rsid w:val="003E086A"/>
    <w:rsid w:val="003E132D"/>
    <w:rsid w:val="003E626A"/>
    <w:rsid w:val="003F127F"/>
    <w:rsid w:val="003F37B3"/>
    <w:rsid w:val="004036ED"/>
    <w:rsid w:val="00404347"/>
    <w:rsid w:val="0040549F"/>
    <w:rsid w:val="004122B1"/>
    <w:rsid w:val="00413255"/>
    <w:rsid w:val="00415A90"/>
    <w:rsid w:val="00416CF7"/>
    <w:rsid w:val="004208EF"/>
    <w:rsid w:val="004251B8"/>
    <w:rsid w:val="00426D45"/>
    <w:rsid w:val="004278B0"/>
    <w:rsid w:val="00431A92"/>
    <w:rsid w:val="0043328E"/>
    <w:rsid w:val="0043367C"/>
    <w:rsid w:val="00435815"/>
    <w:rsid w:val="0044126A"/>
    <w:rsid w:val="0044450D"/>
    <w:rsid w:val="00451E58"/>
    <w:rsid w:val="00451FDF"/>
    <w:rsid w:val="00452A74"/>
    <w:rsid w:val="00465536"/>
    <w:rsid w:val="00465E03"/>
    <w:rsid w:val="00466A6F"/>
    <w:rsid w:val="00467FF4"/>
    <w:rsid w:val="00482848"/>
    <w:rsid w:val="0048500B"/>
    <w:rsid w:val="004865AB"/>
    <w:rsid w:val="004B078A"/>
    <w:rsid w:val="004B0EE6"/>
    <w:rsid w:val="004B3B91"/>
    <w:rsid w:val="004B6B6E"/>
    <w:rsid w:val="004D07CB"/>
    <w:rsid w:val="004D22D9"/>
    <w:rsid w:val="004F0238"/>
    <w:rsid w:val="00500CB1"/>
    <w:rsid w:val="00503B2E"/>
    <w:rsid w:val="00505900"/>
    <w:rsid w:val="005108F4"/>
    <w:rsid w:val="00510AF2"/>
    <w:rsid w:val="00511E40"/>
    <w:rsid w:val="005130E3"/>
    <w:rsid w:val="00513E3B"/>
    <w:rsid w:val="0051477E"/>
    <w:rsid w:val="00517EB8"/>
    <w:rsid w:val="005225C3"/>
    <w:rsid w:val="005365B8"/>
    <w:rsid w:val="005443EE"/>
    <w:rsid w:val="00556DC3"/>
    <w:rsid w:val="00557AE6"/>
    <w:rsid w:val="0056244B"/>
    <w:rsid w:val="00564FC4"/>
    <w:rsid w:val="00565483"/>
    <w:rsid w:val="0058078F"/>
    <w:rsid w:val="00582D72"/>
    <w:rsid w:val="0059303E"/>
    <w:rsid w:val="00597A1F"/>
    <w:rsid w:val="005A1FE1"/>
    <w:rsid w:val="005A29A2"/>
    <w:rsid w:val="005B40B4"/>
    <w:rsid w:val="005B49E2"/>
    <w:rsid w:val="005B6B03"/>
    <w:rsid w:val="005B6E3D"/>
    <w:rsid w:val="005C2D3C"/>
    <w:rsid w:val="005C4BB3"/>
    <w:rsid w:val="005C4E06"/>
    <w:rsid w:val="005C75F5"/>
    <w:rsid w:val="005D361D"/>
    <w:rsid w:val="005E01FA"/>
    <w:rsid w:val="005E20D2"/>
    <w:rsid w:val="005E6132"/>
    <w:rsid w:val="005E6345"/>
    <w:rsid w:val="005F40C9"/>
    <w:rsid w:val="005F61C4"/>
    <w:rsid w:val="006025EB"/>
    <w:rsid w:val="006028CE"/>
    <w:rsid w:val="00602B13"/>
    <w:rsid w:val="00603041"/>
    <w:rsid w:val="00603821"/>
    <w:rsid w:val="006056EA"/>
    <w:rsid w:val="00605B79"/>
    <w:rsid w:val="006155AA"/>
    <w:rsid w:val="00623C89"/>
    <w:rsid w:val="00623F00"/>
    <w:rsid w:val="00624E95"/>
    <w:rsid w:val="00636284"/>
    <w:rsid w:val="00643466"/>
    <w:rsid w:val="006444A9"/>
    <w:rsid w:val="006503C8"/>
    <w:rsid w:val="00654955"/>
    <w:rsid w:val="00655F0B"/>
    <w:rsid w:val="0066334A"/>
    <w:rsid w:val="00665736"/>
    <w:rsid w:val="006670C7"/>
    <w:rsid w:val="006753D5"/>
    <w:rsid w:val="00677782"/>
    <w:rsid w:val="00682B83"/>
    <w:rsid w:val="0068469A"/>
    <w:rsid w:val="00685CBD"/>
    <w:rsid w:val="006864B9"/>
    <w:rsid w:val="00687682"/>
    <w:rsid w:val="00692CC8"/>
    <w:rsid w:val="006A542E"/>
    <w:rsid w:val="006A65BD"/>
    <w:rsid w:val="006B1F2A"/>
    <w:rsid w:val="006B2104"/>
    <w:rsid w:val="006B24C9"/>
    <w:rsid w:val="006B554E"/>
    <w:rsid w:val="006B5C03"/>
    <w:rsid w:val="006B638D"/>
    <w:rsid w:val="006C46EB"/>
    <w:rsid w:val="006D1C5A"/>
    <w:rsid w:val="006E20C2"/>
    <w:rsid w:val="006E64BA"/>
    <w:rsid w:val="006E69EA"/>
    <w:rsid w:val="006F3A61"/>
    <w:rsid w:val="006F4041"/>
    <w:rsid w:val="00706656"/>
    <w:rsid w:val="00721A70"/>
    <w:rsid w:val="00726821"/>
    <w:rsid w:val="0073448F"/>
    <w:rsid w:val="00734ABD"/>
    <w:rsid w:val="007428D1"/>
    <w:rsid w:val="00744017"/>
    <w:rsid w:val="0074471E"/>
    <w:rsid w:val="007573DF"/>
    <w:rsid w:val="007613AA"/>
    <w:rsid w:val="00761ED4"/>
    <w:rsid w:val="00762EB7"/>
    <w:rsid w:val="00770AE7"/>
    <w:rsid w:val="00770C31"/>
    <w:rsid w:val="0077625B"/>
    <w:rsid w:val="00777F3C"/>
    <w:rsid w:val="00782245"/>
    <w:rsid w:val="007860FD"/>
    <w:rsid w:val="00793F0A"/>
    <w:rsid w:val="00795A67"/>
    <w:rsid w:val="00796238"/>
    <w:rsid w:val="007A0E66"/>
    <w:rsid w:val="007A0FDE"/>
    <w:rsid w:val="007A2D26"/>
    <w:rsid w:val="007A6F84"/>
    <w:rsid w:val="007A7027"/>
    <w:rsid w:val="007B4406"/>
    <w:rsid w:val="007C1D75"/>
    <w:rsid w:val="007C3B07"/>
    <w:rsid w:val="007D11AF"/>
    <w:rsid w:val="007D1FEF"/>
    <w:rsid w:val="007F0E26"/>
    <w:rsid w:val="007F1F5D"/>
    <w:rsid w:val="007F2E12"/>
    <w:rsid w:val="008025A2"/>
    <w:rsid w:val="0080785C"/>
    <w:rsid w:val="00813EED"/>
    <w:rsid w:val="00815088"/>
    <w:rsid w:val="008150F1"/>
    <w:rsid w:val="00815B69"/>
    <w:rsid w:val="00817D57"/>
    <w:rsid w:val="00824C35"/>
    <w:rsid w:val="008270E1"/>
    <w:rsid w:val="00827A1E"/>
    <w:rsid w:val="00830DC2"/>
    <w:rsid w:val="00836461"/>
    <w:rsid w:val="00841313"/>
    <w:rsid w:val="00847EAF"/>
    <w:rsid w:val="00850910"/>
    <w:rsid w:val="00857F74"/>
    <w:rsid w:val="00860D73"/>
    <w:rsid w:val="00860E9A"/>
    <w:rsid w:val="00864E7E"/>
    <w:rsid w:val="008662DC"/>
    <w:rsid w:val="008740FD"/>
    <w:rsid w:val="008807E6"/>
    <w:rsid w:val="00882F7B"/>
    <w:rsid w:val="00883A11"/>
    <w:rsid w:val="00884B2E"/>
    <w:rsid w:val="00884BD5"/>
    <w:rsid w:val="00885AEB"/>
    <w:rsid w:val="00886B51"/>
    <w:rsid w:val="0089117C"/>
    <w:rsid w:val="008B4433"/>
    <w:rsid w:val="008C18F5"/>
    <w:rsid w:val="008C2AC0"/>
    <w:rsid w:val="008C7D2A"/>
    <w:rsid w:val="008D1A96"/>
    <w:rsid w:val="008D1B9A"/>
    <w:rsid w:val="008D6588"/>
    <w:rsid w:val="008E30CA"/>
    <w:rsid w:val="008E344B"/>
    <w:rsid w:val="008E717A"/>
    <w:rsid w:val="008F05DD"/>
    <w:rsid w:val="008F167E"/>
    <w:rsid w:val="008F2BF7"/>
    <w:rsid w:val="00900A6B"/>
    <w:rsid w:val="009040BE"/>
    <w:rsid w:val="00912388"/>
    <w:rsid w:val="0091490C"/>
    <w:rsid w:val="00914D4E"/>
    <w:rsid w:val="009167ED"/>
    <w:rsid w:val="009169ED"/>
    <w:rsid w:val="00922DD1"/>
    <w:rsid w:val="0094217A"/>
    <w:rsid w:val="00945362"/>
    <w:rsid w:val="00952CE2"/>
    <w:rsid w:val="00953786"/>
    <w:rsid w:val="00955B66"/>
    <w:rsid w:val="00957238"/>
    <w:rsid w:val="00965239"/>
    <w:rsid w:val="00971435"/>
    <w:rsid w:val="00973305"/>
    <w:rsid w:val="009743A8"/>
    <w:rsid w:val="0098326D"/>
    <w:rsid w:val="0098482F"/>
    <w:rsid w:val="0098637F"/>
    <w:rsid w:val="0098755A"/>
    <w:rsid w:val="0099020E"/>
    <w:rsid w:val="00991CBA"/>
    <w:rsid w:val="009929BE"/>
    <w:rsid w:val="00994436"/>
    <w:rsid w:val="009A77EB"/>
    <w:rsid w:val="009B2607"/>
    <w:rsid w:val="009C36A8"/>
    <w:rsid w:val="009C681B"/>
    <w:rsid w:val="009C78F8"/>
    <w:rsid w:val="009D5814"/>
    <w:rsid w:val="009E72E9"/>
    <w:rsid w:val="009F07FE"/>
    <w:rsid w:val="009F1E3D"/>
    <w:rsid w:val="009F3A60"/>
    <w:rsid w:val="009F596E"/>
    <w:rsid w:val="009F710E"/>
    <w:rsid w:val="009F748E"/>
    <w:rsid w:val="009F7C7B"/>
    <w:rsid w:val="00A02402"/>
    <w:rsid w:val="00A03E34"/>
    <w:rsid w:val="00A10541"/>
    <w:rsid w:val="00A119B3"/>
    <w:rsid w:val="00A25EEF"/>
    <w:rsid w:val="00A26378"/>
    <w:rsid w:val="00A3048C"/>
    <w:rsid w:val="00A32BE0"/>
    <w:rsid w:val="00A33048"/>
    <w:rsid w:val="00A378CE"/>
    <w:rsid w:val="00A40007"/>
    <w:rsid w:val="00A43D04"/>
    <w:rsid w:val="00A47747"/>
    <w:rsid w:val="00A5099E"/>
    <w:rsid w:val="00A61C99"/>
    <w:rsid w:val="00A64E35"/>
    <w:rsid w:val="00A72E31"/>
    <w:rsid w:val="00A72FF0"/>
    <w:rsid w:val="00A76256"/>
    <w:rsid w:val="00A84503"/>
    <w:rsid w:val="00A9212D"/>
    <w:rsid w:val="00AA385C"/>
    <w:rsid w:val="00AA493E"/>
    <w:rsid w:val="00AA52EB"/>
    <w:rsid w:val="00AB2387"/>
    <w:rsid w:val="00AD394F"/>
    <w:rsid w:val="00AD5716"/>
    <w:rsid w:val="00AD7A41"/>
    <w:rsid w:val="00AE4ED8"/>
    <w:rsid w:val="00AE6F5B"/>
    <w:rsid w:val="00AE7E09"/>
    <w:rsid w:val="00AE7E26"/>
    <w:rsid w:val="00AF3C6C"/>
    <w:rsid w:val="00AF6CBB"/>
    <w:rsid w:val="00B02D23"/>
    <w:rsid w:val="00B07209"/>
    <w:rsid w:val="00B10FB3"/>
    <w:rsid w:val="00B11A75"/>
    <w:rsid w:val="00B12FC7"/>
    <w:rsid w:val="00B141E3"/>
    <w:rsid w:val="00B20219"/>
    <w:rsid w:val="00B2749E"/>
    <w:rsid w:val="00B3037A"/>
    <w:rsid w:val="00B53528"/>
    <w:rsid w:val="00B56CF8"/>
    <w:rsid w:val="00B6104C"/>
    <w:rsid w:val="00B61490"/>
    <w:rsid w:val="00B65DF7"/>
    <w:rsid w:val="00B71221"/>
    <w:rsid w:val="00B77B80"/>
    <w:rsid w:val="00B82C9C"/>
    <w:rsid w:val="00B852AD"/>
    <w:rsid w:val="00B926F5"/>
    <w:rsid w:val="00B93FF0"/>
    <w:rsid w:val="00B9455E"/>
    <w:rsid w:val="00B94E8B"/>
    <w:rsid w:val="00BA15B9"/>
    <w:rsid w:val="00BA452D"/>
    <w:rsid w:val="00BA4B1B"/>
    <w:rsid w:val="00BA66DF"/>
    <w:rsid w:val="00BB1613"/>
    <w:rsid w:val="00BB38C3"/>
    <w:rsid w:val="00BB3B3C"/>
    <w:rsid w:val="00BC4293"/>
    <w:rsid w:val="00BC4E47"/>
    <w:rsid w:val="00BC5BB3"/>
    <w:rsid w:val="00BC6F55"/>
    <w:rsid w:val="00BC7D12"/>
    <w:rsid w:val="00BD4DFF"/>
    <w:rsid w:val="00BE1908"/>
    <w:rsid w:val="00BE25FC"/>
    <w:rsid w:val="00BF5113"/>
    <w:rsid w:val="00C130F9"/>
    <w:rsid w:val="00C14FC1"/>
    <w:rsid w:val="00C21C9E"/>
    <w:rsid w:val="00C37BB9"/>
    <w:rsid w:val="00C37F04"/>
    <w:rsid w:val="00C4396F"/>
    <w:rsid w:val="00C52650"/>
    <w:rsid w:val="00C65D10"/>
    <w:rsid w:val="00C709D7"/>
    <w:rsid w:val="00C71366"/>
    <w:rsid w:val="00C73A11"/>
    <w:rsid w:val="00C762C9"/>
    <w:rsid w:val="00C803A5"/>
    <w:rsid w:val="00C80495"/>
    <w:rsid w:val="00C82711"/>
    <w:rsid w:val="00C82D03"/>
    <w:rsid w:val="00C83D9C"/>
    <w:rsid w:val="00C865C9"/>
    <w:rsid w:val="00C93020"/>
    <w:rsid w:val="00C934A3"/>
    <w:rsid w:val="00CA47F9"/>
    <w:rsid w:val="00CA7921"/>
    <w:rsid w:val="00CB1FFA"/>
    <w:rsid w:val="00CB5245"/>
    <w:rsid w:val="00CC6003"/>
    <w:rsid w:val="00CC6ACB"/>
    <w:rsid w:val="00CD1009"/>
    <w:rsid w:val="00CE291A"/>
    <w:rsid w:val="00CF0919"/>
    <w:rsid w:val="00CF14C2"/>
    <w:rsid w:val="00CF216B"/>
    <w:rsid w:val="00CF6E2E"/>
    <w:rsid w:val="00D02901"/>
    <w:rsid w:val="00D04094"/>
    <w:rsid w:val="00D041B5"/>
    <w:rsid w:val="00D17F37"/>
    <w:rsid w:val="00D20110"/>
    <w:rsid w:val="00D20F78"/>
    <w:rsid w:val="00D22A7B"/>
    <w:rsid w:val="00D23941"/>
    <w:rsid w:val="00D23A1A"/>
    <w:rsid w:val="00D24D52"/>
    <w:rsid w:val="00D31F23"/>
    <w:rsid w:val="00D35AE2"/>
    <w:rsid w:val="00D424B5"/>
    <w:rsid w:val="00D44543"/>
    <w:rsid w:val="00D51C9F"/>
    <w:rsid w:val="00D51D5A"/>
    <w:rsid w:val="00D51E95"/>
    <w:rsid w:val="00D53241"/>
    <w:rsid w:val="00D546DA"/>
    <w:rsid w:val="00D5508F"/>
    <w:rsid w:val="00D715B4"/>
    <w:rsid w:val="00D73A7D"/>
    <w:rsid w:val="00D75A77"/>
    <w:rsid w:val="00D80561"/>
    <w:rsid w:val="00D85C73"/>
    <w:rsid w:val="00D85D0D"/>
    <w:rsid w:val="00D8788A"/>
    <w:rsid w:val="00D90521"/>
    <w:rsid w:val="00DA5D99"/>
    <w:rsid w:val="00DA6551"/>
    <w:rsid w:val="00DA75E8"/>
    <w:rsid w:val="00DB11AF"/>
    <w:rsid w:val="00DB5B1F"/>
    <w:rsid w:val="00DB6C22"/>
    <w:rsid w:val="00DC35D9"/>
    <w:rsid w:val="00DC386B"/>
    <w:rsid w:val="00DC437D"/>
    <w:rsid w:val="00DC5B08"/>
    <w:rsid w:val="00DC5EBB"/>
    <w:rsid w:val="00DD171B"/>
    <w:rsid w:val="00DD542C"/>
    <w:rsid w:val="00DD578A"/>
    <w:rsid w:val="00DD57FC"/>
    <w:rsid w:val="00DE1535"/>
    <w:rsid w:val="00DE26CB"/>
    <w:rsid w:val="00DF3851"/>
    <w:rsid w:val="00DF6C48"/>
    <w:rsid w:val="00E03CA1"/>
    <w:rsid w:val="00E05200"/>
    <w:rsid w:val="00E06139"/>
    <w:rsid w:val="00E211C1"/>
    <w:rsid w:val="00E21F0B"/>
    <w:rsid w:val="00E22D17"/>
    <w:rsid w:val="00E35AAD"/>
    <w:rsid w:val="00E36DB8"/>
    <w:rsid w:val="00E47576"/>
    <w:rsid w:val="00E53659"/>
    <w:rsid w:val="00E558E5"/>
    <w:rsid w:val="00E571E8"/>
    <w:rsid w:val="00E612DE"/>
    <w:rsid w:val="00E673D5"/>
    <w:rsid w:val="00E67543"/>
    <w:rsid w:val="00E736AD"/>
    <w:rsid w:val="00E75B38"/>
    <w:rsid w:val="00E81C34"/>
    <w:rsid w:val="00E85FCF"/>
    <w:rsid w:val="00E93281"/>
    <w:rsid w:val="00EA7729"/>
    <w:rsid w:val="00EB1D43"/>
    <w:rsid w:val="00EB6B12"/>
    <w:rsid w:val="00EC1764"/>
    <w:rsid w:val="00EC29BA"/>
    <w:rsid w:val="00EC507C"/>
    <w:rsid w:val="00EC7140"/>
    <w:rsid w:val="00ED3176"/>
    <w:rsid w:val="00ED48EA"/>
    <w:rsid w:val="00EE1912"/>
    <w:rsid w:val="00EE5F63"/>
    <w:rsid w:val="00EE7406"/>
    <w:rsid w:val="00EF3F0F"/>
    <w:rsid w:val="00EF481D"/>
    <w:rsid w:val="00EF7A1E"/>
    <w:rsid w:val="00F02FE9"/>
    <w:rsid w:val="00F05AD2"/>
    <w:rsid w:val="00F061F6"/>
    <w:rsid w:val="00F11D23"/>
    <w:rsid w:val="00F308E2"/>
    <w:rsid w:val="00F310E6"/>
    <w:rsid w:val="00F32006"/>
    <w:rsid w:val="00F32C2A"/>
    <w:rsid w:val="00F351F3"/>
    <w:rsid w:val="00F37C34"/>
    <w:rsid w:val="00F45404"/>
    <w:rsid w:val="00F47888"/>
    <w:rsid w:val="00F54585"/>
    <w:rsid w:val="00F55CFF"/>
    <w:rsid w:val="00F57D97"/>
    <w:rsid w:val="00F652E0"/>
    <w:rsid w:val="00F66CE0"/>
    <w:rsid w:val="00F70C38"/>
    <w:rsid w:val="00F727A4"/>
    <w:rsid w:val="00F7628F"/>
    <w:rsid w:val="00F802F0"/>
    <w:rsid w:val="00F82E02"/>
    <w:rsid w:val="00F838C2"/>
    <w:rsid w:val="00F83923"/>
    <w:rsid w:val="00F91C6D"/>
    <w:rsid w:val="00F91D6C"/>
    <w:rsid w:val="00FA1247"/>
    <w:rsid w:val="00FA344D"/>
    <w:rsid w:val="00FA46C9"/>
    <w:rsid w:val="00FA79F8"/>
    <w:rsid w:val="00FA7F63"/>
    <w:rsid w:val="00FB0A65"/>
    <w:rsid w:val="00FB18F2"/>
    <w:rsid w:val="00FB311C"/>
    <w:rsid w:val="00FB3336"/>
    <w:rsid w:val="00FB504C"/>
    <w:rsid w:val="00FB5B4B"/>
    <w:rsid w:val="00FC1ABB"/>
    <w:rsid w:val="00FC1BE0"/>
    <w:rsid w:val="00FC1FDA"/>
    <w:rsid w:val="00FC3304"/>
    <w:rsid w:val="00FC33FB"/>
    <w:rsid w:val="00FD1752"/>
    <w:rsid w:val="00FE33E2"/>
    <w:rsid w:val="00FE7948"/>
    <w:rsid w:val="00FF05FC"/>
    <w:rsid w:val="00FF0618"/>
    <w:rsid w:val="00FF1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B33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33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3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336"/>
    <w:rPr>
      <w:rFonts w:ascii="Tahoma" w:hAnsi="Tahoma" w:cs="Tahoma"/>
      <w:sz w:val="16"/>
      <w:szCs w:val="16"/>
    </w:rPr>
  </w:style>
  <w:style w:type="character" w:customStyle="1" w:styleId="20">
    <w:name w:val="Заголовок 2 Знак"/>
    <w:basedOn w:val="a0"/>
    <w:link w:val="2"/>
    <w:uiPriority w:val="9"/>
    <w:rsid w:val="00FB333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3336"/>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FB3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B3336"/>
    <w:rPr>
      <w:color w:val="0000FF"/>
      <w:u w:val="single"/>
    </w:rPr>
  </w:style>
  <w:style w:type="character" w:styleId="a7">
    <w:name w:val="FollowedHyperlink"/>
    <w:basedOn w:val="a0"/>
    <w:uiPriority w:val="99"/>
    <w:semiHidden/>
    <w:unhideWhenUsed/>
    <w:rsid w:val="00FB3336"/>
    <w:rPr>
      <w:color w:val="800080"/>
      <w:u w:val="single"/>
    </w:rPr>
  </w:style>
  <w:style w:type="paragraph" w:customStyle="1" w:styleId="toleft">
    <w:name w:val="toleft"/>
    <w:basedOn w:val="a"/>
    <w:rsid w:val="00FB33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B33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33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3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336"/>
    <w:rPr>
      <w:rFonts w:ascii="Tahoma" w:hAnsi="Tahoma" w:cs="Tahoma"/>
      <w:sz w:val="16"/>
      <w:szCs w:val="16"/>
    </w:rPr>
  </w:style>
  <w:style w:type="character" w:customStyle="1" w:styleId="20">
    <w:name w:val="Заголовок 2 Знак"/>
    <w:basedOn w:val="a0"/>
    <w:link w:val="2"/>
    <w:uiPriority w:val="9"/>
    <w:rsid w:val="00FB333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3336"/>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FB3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B3336"/>
    <w:rPr>
      <w:color w:val="0000FF"/>
      <w:u w:val="single"/>
    </w:rPr>
  </w:style>
  <w:style w:type="character" w:styleId="a7">
    <w:name w:val="FollowedHyperlink"/>
    <w:basedOn w:val="a0"/>
    <w:uiPriority w:val="99"/>
    <w:semiHidden/>
    <w:unhideWhenUsed/>
    <w:rsid w:val="00FB3336"/>
    <w:rPr>
      <w:color w:val="800080"/>
      <w:u w:val="single"/>
    </w:rPr>
  </w:style>
  <w:style w:type="paragraph" w:customStyle="1" w:styleId="toleft">
    <w:name w:val="toleft"/>
    <w:basedOn w:val="a"/>
    <w:rsid w:val="00FB33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073447">
      <w:bodyDiv w:val="1"/>
      <w:marLeft w:val="0"/>
      <w:marRight w:val="0"/>
      <w:marTop w:val="0"/>
      <w:marBottom w:val="0"/>
      <w:divBdr>
        <w:top w:val="none" w:sz="0" w:space="0" w:color="auto"/>
        <w:left w:val="none" w:sz="0" w:space="0" w:color="auto"/>
        <w:bottom w:val="none" w:sz="0" w:space="0" w:color="auto"/>
        <w:right w:val="none" w:sz="0" w:space="0" w:color="auto"/>
      </w:divBdr>
      <w:divsChild>
        <w:div w:id="1771311216">
          <w:marLeft w:val="0"/>
          <w:marRight w:val="0"/>
          <w:marTop w:val="0"/>
          <w:marBottom w:val="180"/>
          <w:divBdr>
            <w:top w:val="none" w:sz="0" w:space="0" w:color="auto"/>
            <w:left w:val="none" w:sz="0" w:space="0" w:color="auto"/>
            <w:bottom w:val="none" w:sz="0" w:space="0" w:color="auto"/>
            <w:right w:val="none" w:sz="0" w:space="0" w:color="auto"/>
          </w:divBdr>
        </w:div>
        <w:div w:id="255017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1314440/" TargetMode="External"/><Relationship Id="rId18" Type="http://schemas.openxmlformats.org/officeDocument/2006/relationships/hyperlink" Target="https://www.garant.ru/products/ipo/prime/doc/401314440/" TargetMode="External"/><Relationship Id="rId26" Type="http://schemas.openxmlformats.org/officeDocument/2006/relationships/hyperlink" Target="https://www.garant.ru/products/ipo/prime/doc/401314440/" TargetMode="External"/><Relationship Id="rId39" Type="http://schemas.openxmlformats.org/officeDocument/2006/relationships/hyperlink" Target="https://www.garant.ru/products/ipo/prime/doc/401314440/" TargetMode="External"/><Relationship Id="rId21" Type="http://schemas.openxmlformats.org/officeDocument/2006/relationships/hyperlink" Target="https://www.garant.ru/products/ipo/prime/doc/401314440/" TargetMode="External"/><Relationship Id="rId34" Type="http://schemas.openxmlformats.org/officeDocument/2006/relationships/hyperlink" Target="https://www.garant.ru/products/ipo/prime/doc/401314440/" TargetMode="External"/><Relationship Id="rId42" Type="http://schemas.openxmlformats.org/officeDocument/2006/relationships/hyperlink" Target="https://www.garant.ru/products/ipo/prime/doc/401314440/" TargetMode="External"/><Relationship Id="rId47" Type="http://schemas.openxmlformats.org/officeDocument/2006/relationships/hyperlink" Target="https://www.garant.ru/products/ipo/prime/doc/401314440/" TargetMode="External"/><Relationship Id="rId50" Type="http://schemas.openxmlformats.org/officeDocument/2006/relationships/hyperlink" Target="https://www.garant.ru/products/ipo/prime/doc/401314440/" TargetMode="External"/><Relationship Id="rId55" Type="http://schemas.openxmlformats.org/officeDocument/2006/relationships/hyperlink" Target="https://www.garant.ru/products/ipo/prime/doc/401314440/" TargetMode="External"/><Relationship Id="rId63" Type="http://schemas.openxmlformats.org/officeDocument/2006/relationships/hyperlink" Target="https://www.garant.ru/products/ipo/prime/doc/401314440/" TargetMode="External"/><Relationship Id="rId68" Type="http://schemas.openxmlformats.org/officeDocument/2006/relationships/image" Target="media/image1.png"/><Relationship Id="rId7" Type="http://schemas.openxmlformats.org/officeDocument/2006/relationships/hyperlink" Target="https://www.garant.ru/products/ipo/prime/doc/401314440/" TargetMode="External"/><Relationship Id="rId2" Type="http://schemas.microsoft.com/office/2007/relationships/stylesWithEffects" Target="stylesWithEffects.xml"/><Relationship Id="rId16" Type="http://schemas.openxmlformats.org/officeDocument/2006/relationships/hyperlink" Target="https://www.garant.ru/products/ipo/prime/doc/401314440/" TargetMode="External"/><Relationship Id="rId29" Type="http://schemas.openxmlformats.org/officeDocument/2006/relationships/hyperlink" Target="https://www.garant.ru/products/ipo/prime/doc/401314440/" TargetMode="External"/><Relationship Id="rId1" Type="http://schemas.openxmlformats.org/officeDocument/2006/relationships/styles" Target="styles.xml"/><Relationship Id="rId6" Type="http://schemas.openxmlformats.org/officeDocument/2006/relationships/hyperlink" Target="https://www.garant.ru/products/ipo/prime/doc/401314440/" TargetMode="External"/><Relationship Id="rId11" Type="http://schemas.openxmlformats.org/officeDocument/2006/relationships/hyperlink" Target="https://www.garant.ru/products/ipo/prime/doc/401314440/" TargetMode="External"/><Relationship Id="rId24" Type="http://schemas.openxmlformats.org/officeDocument/2006/relationships/hyperlink" Target="https://www.garant.ru/products/ipo/prime/doc/401314440/" TargetMode="External"/><Relationship Id="rId32" Type="http://schemas.openxmlformats.org/officeDocument/2006/relationships/hyperlink" Target="https://www.garant.ru/products/ipo/prime/doc/401314440/" TargetMode="External"/><Relationship Id="rId37" Type="http://schemas.openxmlformats.org/officeDocument/2006/relationships/hyperlink" Target="https://www.garant.ru/products/ipo/prime/doc/401314440/" TargetMode="External"/><Relationship Id="rId40" Type="http://schemas.openxmlformats.org/officeDocument/2006/relationships/hyperlink" Target="https://www.garant.ru/products/ipo/prime/doc/401314440/" TargetMode="External"/><Relationship Id="rId45" Type="http://schemas.openxmlformats.org/officeDocument/2006/relationships/hyperlink" Target="https://www.garant.ru/products/ipo/prime/doc/401314440/" TargetMode="External"/><Relationship Id="rId53" Type="http://schemas.openxmlformats.org/officeDocument/2006/relationships/hyperlink" Target="https://www.garant.ru/products/ipo/prime/doc/401314440/" TargetMode="External"/><Relationship Id="rId58" Type="http://schemas.openxmlformats.org/officeDocument/2006/relationships/hyperlink" Target="https://www.garant.ru/products/ipo/prime/doc/401314440/" TargetMode="External"/><Relationship Id="rId66" Type="http://schemas.openxmlformats.org/officeDocument/2006/relationships/hyperlink" Target="https://www.garant.ru/products/ipo/prime/doc/401314440/" TargetMode="External"/><Relationship Id="rId5" Type="http://schemas.openxmlformats.org/officeDocument/2006/relationships/hyperlink" Target="https://www.garant.ru/products/ipo/prime/doc/401314440/" TargetMode="External"/><Relationship Id="rId15" Type="http://schemas.openxmlformats.org/officeDocument/2006/relationships/hyperlink" Target="https://www.garant.ru/products/ipo/prime/doc/401314440/" TargetMode="External"/><Relationship Id="rId23" Type="http://schemas.openxmlformats.org/officeDocument/2006/relationships/hyperlink" Target="https://www.garant.ru/products/ipo/prime/doc/401314440/" TargetMode="External"/><Relationship Id="rId28" Type="http://schemas.openxmlformats.org/officeDocument/2006/relationships/hyperlink" Target="https://www.garant.ru/products/ipo/prime/doc/401314440/" TargetMode="External"/><Relationship Id="rId36" Type="http://schemas.openxmlformats.org/officeDocument/2006/relationships/hyperlink" Target="https://www.garant.ru/products/ipo/prime/doc/401314440/" TargetMode="External"/><Relationship Id="rId49" Type="http://schemas.openxmlformats.org/officeDocument/2006/relationships/hyperlink" Target="https://www.garant.ru/products/ipo/prime/doc/401314440/" TargetMode="External"/><Relationship Id="rId57" Type="http://schemas.openxmlformats.org/officeDocument/2006/relationships/hyperlink" Target="https://www.garant.ru/products/ipo/prime/doc/401314440/" TargetMode="External"/><Relationship Id="rId61" Type="http://schemas.openxmlformats.org/officeDocument/2006/relationships/hyperlink" Target="https://www.garant.ru/products/ipo/prime/doc/401314440/" TargetMode="External"/><Relationship Id="rId10" Type="http://schemas.openxmlformats.org/officeDocument/2006/relationships/hyperlink" Target="https://www.garant.ru/products/ipo/prime/doc/401314440/" TargetMode="External"/><Relationship Id="rId19" Type="http://schemas.openxmlformats.org/officeDocument/2006/relationships/hyperlink" Target="https://www.garant.ru/products/ipo/prime/doc/401314440/" TargetMode="External"/><Relationship Id="rId31" Type="http://schemas.openxmlformats.org/officeDocument/2006/relationships/hyperlink" Target="https://www.garant.ru/products/ipo/prime/doc/401314440/" TargetMode="External"/><Relationship Id="rId44" Type="http://schemas.openxmlformats.org/officeDocument/2006/relationships/hyperlink" Target="https://www.garant.ru/products/ipo/prime/doc/401314440/" TargetMode="External"/><Relationship Id="rId52" Type="http://schemas.openxmlformats.org/officeDocument/2006/relationships/hyperlink" Target="https://www.garant.ru/products/ipo/prime/doc/401314440/" TargetMode="External"/><Relationship Id="rId60" Type="http://schemas.openxmlformats.org/officeDocument/2006/relationships/hyperlink" Target="https://www.garant.ru/products/ipo/prime/doc/401314440/" TargetMode="External"/><Relationship Id="rId65" Type="http://schemas.openxmlformats.org/officeDocument/2006/relationships/hyperlink" Target="https://www.garant.ru/products/ipo/prime/doc/401314440/" TargetMode="External"/><Relationship Id="rId4" Type="http://schemas.openxmlformats.org/officeDocument/2006/relationships/webSettings" Target="webSettings.xml"/><Relationship Id="rId9" Type="http://schemas.openxmlformats.org/officeDocument/2006/relationships/hyperlink" Target="https://www.garant.ru/products/ipo/prime/doc/401314440/" TargetMode="External"/><Relationship Id="rId14" Type="http://schemas.openxmlformats.org/officeDocument/2006/relationships/hyperlink" Target="https://www.garant.ru/products/ipo/prime/doc/401314440/" TargetMode="External"/><Relationship Id="rId22" Type="http://schemas.openxmlformats.org/officeDocument/2006/relationships/hyperlink" Target="https://www.garant.ru/products/ipo/prime/doc/401314440/" TargetMode="External"/><Relationship Id="rId27" Type="http://schemas.openxmlformats.org/officeDocument/2006/relationships/hyperlink" Target="https://www.garant.ru/products/ipo/prime/doc/401314440/" TargetMode="External"/><Relationship Id="rId30" Type="http://schemas.openxmlformats.org/officeDocument/2006/relationships/hyperlink" Target="https://www.garant.ru/products/ipo/prime/doc/401314440/" TargetMode="External"/><Relationship Id="rId35" Type="http://schemas.openxmlformats.org/officeDocument/2006/relationships/hyperlink" Target="https://www.garant.ru/products/ipo/prime/doc/401314440/" TargetMode="External"/><Relationship Id="rId43" Type="http://schemas.openxmlformats.org/officeDocument/2006/relationships/hyperlink" Target="https://www.garant.ru/products/ipo/prime/doc/401314440/" TargetMode="External"/><Relationship Id="rId48" Type="http://schemas.openxmlformats.org/officeDocument/2006/relationships/hyperlink" Target="https://www.garant.ru/products/ipo/prime/doc/401314440/" TargetMode="External"/><Relationship Id="rId56" Type="http://schemas.openxmlformats.org/officeDocument/2006/relationships/hyperlink" Target="https://www.garant.ru/products/ipo/prime/doc/401314440/" TargetMode="External"/><Relationship Id="rId64" Type="http://schemas.openxmlformats.org/officeDocument/2006/relationships/hyperlink" Target="https://www.garant.ru/products/ipo/prime/doc/401314440/" TargetMode="External"/><Relationship Id="rId69" Type="http://schemas.openxmlformats.org/officeDocument/2006/relationships/fontTable" Target="fontTable.xml"/><Relationship Id="rId8" Type="http://schemas.openxmlformats.org/officeDocument/2006/relationships/hyperlink" Target="https://www.garant.ru/products/ipo/prime/doc/401314440/" TargetMode="External"/><Relationship Id="rId51" Type="http://schemas.openxmlformats.org/officeDocument/2006/relationships/hyperlink" Target="https://www.garant.ru/products/ipo/prime/doc/401314440/" TargetMode="External"/><Relationship Id="rId3" Type="http://schemas.openxmlformats.org/officeDocument/2006/relationships/settings" Target="settings.xml"/><Relationship Id="rId12" Type="http://schemas.openxmlformats.org/officeDocument/2006/relationships/hyperlink" Target="https://www.garant.ru/products/ipo/prime/doc/401314440/" TargetMode="External"/><Relationship Id="rId17" Type="http://schemas.openxmlformats.org/officeDocument/2006/relationships/hyperlink" Target="https://www.garant.ru/products/ipo/prime/doc/401314440/" TargetMode="External"/><Relationship Id="rId25" Type="http://schemas.openxmlformats.org/officeDocument/2006/relationships/hyperlink" Target="https://www.garant.ru/products/ipo/prime/doc/401314440/" TargetMode="External"/><Relationship Id="rId33" Type="http://schemas.openxmlformats.org/officeDocument/2006/relationships/hyperlink" Target="https://www.garant.ru/products/ipo/prime/doc/401314440/" TargetMode="External"/><Relationship Id="rId38" Type="http://schemas.openxmlformats.org/officeDocument/2006/relationships/hyperlink" Target="https://www.garant.ru/products/ipo/prime/doc/401314440/" TargetMode="External"/><Relationship Id="rId46" Type="http://schemas.openxmlformats.org/officeDocument/2006/relationships/hyperlink" Target="https://www.garant.ru/products/ipo/prime/doc/401314440/" TargetMode="External"/><Relationship Id="rId59" Type="http://schemas.openxmlformats.org/officeDocument/2006/relationships/hyperlink" Target="https://www.garant.ru/products/ipo/prime/doc/401314440/" TargetMode="External"/><Relationship Id="rId67" Type="http://schemas.openxmlformats.org/officeDocument/2006/relationships/hyperlink" Target="https://www.garant.ru/products/ipo/prime/doc/401314440/" TargetMode="External"/><Relationship Id="rId20" Type="http://schemas.openxmlformats.org/officeDocument/2006/relationships/hyperlink" Target="https://www.garant.ru/products/ipo/prime/doc/401314440/" TargetMode="External"/><Relationship Id="rId41" Type="http://schemas.openxmlformats.org/officeDocument/2006/relationships/hyperlink" Target="https://www.garant.ru/products/ipo/prime/doc/401314440/" TargetMode="External"/><Relationship Id="rId54" Type="http://schemas.openxmlformats.org/officeDocument/2006/relationships/hyperlink" Target="https://www.garant.ru/products/ipo/prime/doc/401314440/" TargetMode="External"/><Relationship Id="rId62" Type="http://schemas.openxmlformats.org/officeDocument/2006/relationships/hyperlink" Target="https://www.garant.ru/products/ipo/prime/doc/40131444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13534</Words>
  <Characters>77149</Characters>
  <Application>Microsoft Office Word</Application>
  <DocSecurity>0</DocSecurity>
  <Lines>642</Lines>
  <Paragraphs>181</Paragraphs>
  <ScaleCrop>false</ScaleCrop>
  <Company/>
  <LinksUpToDate>false</LinksUpToDate>
  <CharactersWithSpaces>90502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Педагоги</dc:creator>
  <cp:keywords/>
  <dc:description/>
  <cp:lastModifiedBy>Педагоги</cp:lastModifiedBy>
  <cp:revision>3</cp:revision>
  <dcterms:created xsi:type="dcterms:W3CDTF">2023-11-27T08:34:00Z</dcterms:created>
  <dcterms:modified xsi:type="dcterms:W3CDTF">2023-11-27T08:34:00Z</dcterms:modified>
</cp:coreProperties>
</file>